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05CB" w:rsidRPr="00E048DA" w:rsidRDefault="00D51E5D" w:rsidP="00786725">
      <w:pPr>
        <w:pStyle w:val="Sinespaciado"/>
        <w:jc w:val="right"/>
        <w:rPr>
          <w:rFonts w:ascii="Arial Narrow" w:hAnsi="Arial Narrow" w:cs="Arial"/>
          <w:lang w:val="es-ES" w:eastAsia="es-ES"/>
        </w:rPr>
      </w:pPr>
      <w:r w:rsidRPr="00E048DA">
        <w:rPr>
          <w:rFonts w:ascii="Arial Narrow" w:hAnsi="Arial Narrow" w:cs="Arial"/>
          <w:lang w:val="es-ES" w:eastAsia="es-ES"/>
        </w:rPr>
        <w:t xml:space="preserve"> </w:t>
      </w:r>
    </w:p>
    <w:p w:rsidR="001D563E" w:rsidRDefault="001D563E" w:rsidP="00786725">
      <w:pPr>
        <w:pStyle w:val="Sinespaciado"/>
        <w:jc w:val="right"/>
        <w:rPr>
          <w:rFonts w:ascii="Arial Narrow" w:hAnsi="Arial Narrow" w:cs="Arial"/>
          <w:lang w:val="es-ES" w:eastAsia="es-ES"/>
        </w:rPr>
      </w:pPr>
    </w:p>
    <w:p w:rsidR="00EB302C" w:rsidRDefault="007770D7" w:rsidP="00786725">
      <w:pPr>
        <w:pStyle w:val="Sinespaciado"/>
        <w:jc w:val="right"/>
        <w:rPr>
          <w:rFonts w:ascii="Arial Narrow" w:hAnsi="Arial Narrow" w:cs="Arial"/>
          <w:lang w:val="es-ES" w:eastAsia="es-ES"/>
        </w:rPr>
      </w:pPr>
      <w:r w:rsidRPr="000E309F">
        <w:rPr>
          <w:rFonts w:ascii="Arial Narrow" w:hAnsi="Arial Narrow" w:cs="Arial"/>
          <w:lang w:val="es-ES" w:eastAsia="es-ES"/>
        </w:rPr>
        <w:t>Ciudad de México</w:t>
      </w:r>
      <w:r w:rsidR="00EB302C" w:rsidRPr="000E309F">
        <w:rPr>
          <w:rFonts w:ascii="Arial Narrow" w:hAnsi="Arial Narrow" w:cs="Arial"/>
          <w:lang w:val="es-ES" w:eastAsia="es-ES"/>
        </w:rPr>
        <w:t>.,</w:t>
      </w:r>
      <w:r w:rsidR="00EB7943" w:rsidRPr="000E309F">
        <w:rPr>
          <w:rFonts w:ascii="Arial Narrow" w:hAnsi="Arial Narrow" w:cs="Arial"/>
          <w:lang w:val="es-ES" w:eastAsia="es-ES"/>
        </w:rPr>
        <w:t xml:space="preserve"> a</w:t>
      </w:r>
      <w:r w:rsidR="004667C8">
        <w:rPr>
          <w:rFonts w:ascii="Arial Narrow" w:hAnsi="Arial Narrow" w:cs="Arial"/>
          <w:lang w:val="es-ES" w:eastAsia="es-ES"/>
        </w:rPr>
        <w:t xml:space="preserve"> </w:t>
      </w:r>
      <w:r w:rsidR="00906820">
        <w:rPr>
          <w:rFonts w:ascii="Arial Narrow" w:hAnsi="Arial Narrow" w:cs="Arial"/>
          <w:lang w:val="es-ES" w:eastAsia="es-ES"/>
        </w:rPr>
        <w:t>18</w:t>
      </w:r>
      <w:r w:rsidR="00C11D4E" w:rsidRPr="000E309F">
        <w:rPr>
          <w:rFonts w:ascii="Arial Narrow" w:hAnsi="Arial Narrow" w:cs="Arial"/>
          <w:lang w:val="es-ES" w:eastAsia="es-ES"/>
        </w:rPr>
        <w:t xml:space="preserve"> de </w:t>
      </w:r>
      <w:r w:rsidR="00D07999">
        <w:rPr>
          <w:rFonts w:ascii="Arial Narrow" w:hAnsi="Arial Narrow" w:cs="Arial"/>
          <w:lang w:val="es-ES" w:eastAsia="es-ES"/>
        </w:rPr>
        <w:t>septiembre</w:t>
      </w:r>
      <w:r w:rsidR="00C11D4E" w:rsidRPr="000E309F">
        <w:rPr>
          <w:rFonts w:ascii="Arial Narrow" w:hAnsi="Arial Narrow" w:cs="Arial"/>
          <w:lang w:val="es-ES" w:eastAsia="es-ES"/>
        </w:rPr>
        <w:t xml:space="preserve"> </w:t>
      </w:r>
      <w:r w:rsidR="00EB302C" w:rsidRPr="000E309F">
        <w:rPr>
          <w:rFonts w:ascii="Arial Narrow" w:hAnsi="Arial Narrow" w:cs="Arial"/>
          <w:lang w:val="es-ES" w:eastAsia="es-ES"/>
        </w:rPr>
        <w:t>de</w:t>
      </w:r>
      <w:r w:rsidR="00EB7943" w:rsidRPr="000E309F">
        <w:rPr>
          <w:rFonts w:ascii="Arial Narrow" w:hAnsi="Arial Narrow" w:cs="Arial"/>
          <w:lang w:val="es-ES" w:eastAsia="es-ES"/>
        </w:rPr>
        <w:t xml:space="preserve"> </w:t>
      </w:r>
      <w:r w:rsidR="00EB302C" w:rsidRPr="000E309F">
        <w:rPr>
          <w:rFonts w:ascii="Arial Narrow" w:hAnsi="Arial Narrow" w:cs="Arial"/>
          <w:lang w:val="es-ES" w:eastAsia="es-ES"/>
        </w:rPr>
        <w:t>201</w:t>
      </w:r>
      <w:r w:rsidR="005E40F3">
        <w:rPr>
          <w:rFonts w:ascii="Arial Narrow" w:hAnsi="Arial Narrow" w:cs="Arial"/>
          <w:lang w:val="es-ES" w:eastAsia="es-ES"/>
        </w:rPr>
        <w:t>7</w:t>
      </w:r>
      <w:r w:rsidR="00EB302C" w:rsidRPr="000E309F">
        <w:rPr>
          <w:rFonts w:ascii="Arial Narrow" w:hAnsi="Arial Narrow" w:cs="Arial"/>
          <w:lang w:val="es-ES" w:eastAsia="es-ES"/>
        </w:rPr>
        <w:t>.</w:t>
      </w:r>
    </w:p>
    <w:p w:rsidR="007E3C11" w:rsidRDefault="007E3C11" w:rsidP="007E3C11">
      <w:pPr>
        <w:spacing w:line="240" w:lineRule="auto"/>
        <w:ind w:left="3540"/>
        <w:jc w:val="right"/>
        <w:rPr>
          <w:rFonts w:ascii="Times New Roman" w:hAnsi="Times New Roman" w:cs="Times New Roman"/>
          <w:bCs/>
          <w:i/>
          <w:color w:val="000000" w:themeColor="text1"/>
          <w:sz w:val="18"/>
          <w:szCs w:val="24"/>
        </w:rPr>
      </w:pPr>
    </w:p>
    <w:p w:rsidR="008F61F0" w:rsidRDefault="008F61F0" w:rsidP="007E3C11">
      <w:pPr>
        <w:spacing w:line="240" w:lineRule="auto"/>
        <w:ind w:left="3540"/>
        <w:jc w:val="right"/>
        <w:rPr>
          <w:rFonts w:ascii="Times New Roman" w:hAnsi="Times New Roman" w:cs="Times New Roman"/>
          <w:bCs/>
          <w:i/>
          <w:color w:val="000000" w:themeColor="text1"/>
          <w:sz w:val="18"/>
          <w:szCs w:val="24"/>
        </w:rPr>
      </w:pPr>
    </w:p>
    <w:p w:rsidR="007E3C11" w:rsidRPr="00E35928" w:rsidRDefault="007E3C11" w:rsidP="007E3C11">
      <w:pPr>
        <w:spacing w:line="240" w:lineRule="auto"/>
        <w:ind w:left="3540"/>
        <w:jc w:val="right"/>
        <w:rPr>
          <w:rFonts w:ascii="Times New Roman" w:hAnsi="Times New Roman" w:cs="Times New Roman"/>
          <w:bCs/>
          <w:i/>
          <w:color w:val="000000" w:themeColor="text1"/>
          <w:sz w:val="18"/>
          <w:szCs w:val="24"/>
        </w:rPr>
      </w:pPr>
      <w:r w:rsidRPr="00E35928">
        <w:rPr>
          <w:rFonts w:ascii="Times New Roman" w:hAnsi="Times New Roman" w:cs="Times New Roman"/>
          <w:bCs/>
          <w:i/>
          <w:color w:val="000000" w:themeColor="text1"/>
          <w:sz w:val="18"/>
          <w:szCs w:val="24"/>
        </w:rPr>
        <w:t xml:space="preserve">“2017, Año del Centenario de la Promulgación de la Constitución </w:t>
      </w:r>
    </w:p>
    <w:p w:rsidR="007E3C11" w:rsidRDefault="007E3C11" w:rsidP="007E3C11">
      <w:pPr>
        <w:spacing w:line="240" w:lineRule="auto"/>
        <w:ind w:left="708" w:firstLine="708"/>
        <w:jc w:val="right"/>
        <w:rPr>
          <w:rFonts w:ascii="Times New Roman" w:hAnsi="Times New Roman" w:cs="Times New Roman"/>
          <w:bCs/>
          <w:i/>
          <w:color w:val="000000" w:themeColor="text1"/>
          <w:sz w:val="18"/>
          <w:szCs w:val="24"/>
        </w:rPr>
      </w:pPr>
      <w:r w:rsidRPr="00E35928">
        <w:rPr>
          <w:rFonts w:ascii="Times New Roman" w:hAnsi="Times New Roman" w:cs="Times New Roman"/>
          <w:bCs/>
          <w:i/>
          <w:color w:val="000000" w:themeColor="text1"/>
          <w:sz w:val="18"/>
          <w:szCs w:val="24"/>
        </w:rPr>
        <w:t>Política de los Estados Unidos Mexicanos”</w:t>
      </w:r>
    </w:p>
    <w:p w:rsidR="00075ABF" w:rsidRDefault="00075ABF" w:rsidP="007E3C11">
      <w:pPr>
        <w:spacing w:line="240" w:lineRule="auto"/>
        <w:ind w:left="708" w:firstLine="708"/>
        <w:jc w:val="right"/>
        <w:rPr>
          <w:rFonts w:ascii="Times New Roman" w:hAnsi="Times New Roman" w:cs="Times New Roman"/>
          <w:bCs/>
          <w:i/>
          <w:color w:val="000000" w:themeColor="text1"/>
          <w:sz w:val="18"/>
          <w:szCs w:val="24"/>
        </w:rPr>
      </w:pPr>
    </w:p>
    <w:p w:rsidR="00075ABF" w:rsidRDefault="00075ABF" w:rsidP="007E3C11">
      <w:pPr>
        <w:spacing w:line="240" w:lineRule="auto"/>
        <w:ind w:left="708" w:firstLine="708"/>
        <w:jc w:val="right"/>
        <w:rPr>
          <w:rFonts w:ascii="Times New Roman" w:hAnsi="Times New Roman" w:cs="Times New Roman"/>
          <w:bCs/>
          <w:i/>
          <w:color w:val="000000" w:themeColor="text1"/>
          <w:sz w:val="18"/>
          <w:szCs w:val="24"/>
        </w:rPr>
      </w:pPr>
    </w:p>
    <w:p w:rsidR="002955F7" w:rsidRDefault="002955F7" w:rsidP="00075ABF">
      <w:pPr>
        <w:spacing w:line="240" w:lineRule="auto"/>
        <w:ind w:left="3540" w:firstLine="6"/>
        <w:jc w:val="both"/>
        <w:rPr>
          <w:rFonts w:ascii="Arial Narrow" w:hAnsi="Arial Narrow" w:cs="Times New Roman"/>
          <w:b/>
          <w:bCs/>
          <w:color w:val="000000" w:themeColor="text1"/>
          <w:sz w:val="22"/>
          <w:szCs w:val="24"/>
        </w:rPr>
      </w:pPr>
    </w:p>
    <w:p w:rsidR="001D563E" w:rsidRDefault="001D563E" w:rsidP="00075ABF">
      <w:pPr>
        <w:spacing w:line="240" w:lineRule="auto"/>
        <w:ind w:left="3540" w:firstLine="6"/>
        <w:jc w:val="both"/>
        <w:rPr>
          <w:rFonts w:ascii="Arial Narrow" w:hAnsi="Arial Narrow" w:cs="Times New Roman"/>
          <w:b/>
          <w:bCs/>
          <w:color w:val="000000" w:themeColor="text1"/>
          <w:sz w:val="22"/>
          <w:szCs w:val="24"/>
        </w:rPr>
      </w:pPr>
    </w:p>
    <w:p w:rsidR="0094354C" w:rsidRDefault="0094354C" w:rsidP="00075ABF">
      <w:pPr>
        <w:spacing w:line="240" w:lineRule="auto"/>
        <w:ind w:left="3540" w:firstLine="6"/>
        <w:jc w:val="both"/>
        <w:rPr>
          <w:rFonts w:ascii="Arial Narrow" w:hAnsi="Arial Narrow" w:cs="Times New Roman"/>
          <w:b/>
          <w:bCs/>
          <w:color w:val="000000" w:themeColor="text1"/>
          <w:sz w:val="22"/>
          <w:szCs w:val="24"/>
        </w:rPr>
      </w:pPr>
    </w:p>
    <w:p w:rsidR="00075ABF" w:rsidRPr="004267A1" w:rsidRDefault="00075ABF" w:rsidP="00075ABF">
      <w:pPr>
        <w:spacing w:line="240" w:lineRule="auto"/>
        <w:ind w:left="3540" w:firstLine="6"/>
        <w:jc w:val="both"/>
        <w:rPr>
          <w:rFonts w:ascii="Arial Narrow" w:hAnsi="Arial Narrow" w:cs="Times New Roman"/>
          <w:bCs/>
          <w:color w:val="000000" w:themeColor="text1"/>
          <w:sz w:val="22"/>
          <w:szCs w:val="24"/>
        </w:rPr>
      </w:pPr>
      <w:r w:rsidRPr="004267A1">
        <w:rPr>
          <w:rFonts w:ascii="Arial Narrow" w:hAnsi="Arial Narrow" w:cs="Times New Roman"/>
          <w:b/>
          <w:bCs/>
          <w:color w:val="000000" w:themeColor="text1"/>
          <w:sz w:val="22"/>
          <w:szCs w:val="24"/>
        </w:rPr>
        <w:t>Asunto:</w:t>
      </w:r>
      <w:r w:rsidRPr="004267A1">
        <w:rPr>
          <w:rFonts w:ascii="Arial Narrow" w:hAnsi="Arial Narrow" w:cs="Times New Roman"/>
          <w:bCs/>
          <w:color w:val="000000" w:themeColor="text1"/>
          <w:sz w:val="22"/>
          <w:szCs w:val="24"/>
        </w:rPr>
        <w:t xml:space="preserve"> Respuesta</w:t>
      </w:r>
      <w:r w:rsidR="00F12EA3">
        <w:rPr>
          <w:rFonts w:ascii="Arial Narrow" w:hAnsi="Arial Narrow" w:cs="Times New Roman"/>
          <w:bCs/>
          <w:color w:val="000000" w:themeColor="text1"/>
          <w:sz w:val="22"/>
          <w:szCs w:val="24"/>
        </w:rPr>
        <w:t xml:space="preserve"> a </w:t>
      </w:r>
      <w:r w:rsidR="000D097E">
        <w:rPr>
          <w:rFonts w:ascii="Arial Narrow" w:hAnsi="Arial Narrow" w:cs="Times New Roman"/>
          <w:bCs/>
          <w:color w:val="000000" w:themeColor="text1"/>
          <w:sz w:val="22"/>
          <w:szCs w:val="24"/>
        </w:rPr>
        <w:t xml:space="preserve">solicitud de </w:t>
      </w:r>
      <w:r w:rsidR="00E70B43">
        <w:rPr>
          <w:rFonts w:ascii="Arial Narrow" w:hAnsi="Arial Narrow" w:cs="Times New Roman"/>
          <w:bCs/>
          <w:color w:val="000000" w:themeColor="text1"/>
          <w:sz w:val="22"/>
          <w:szCs w:val="24"/>
        </w:rPr>
        <w:t>info</w:t>
      </w:r>
      <w:r w:rsidR="0086000D">
        <w:rPr>
          <w:rFonts w:ascii="Arial Narrow" w:hAnsi="Arial Narrow" w:cs="Times New Roman"/>
          <w:bCs/>
          <w:color w:val="000000" w:themeColor="text1"/>
          <w:sz w:val="22"/>
          <w:szCs w:val="24"/>
        </w:rPr>
        <w:t xml:space="preserve">rmación con folio </w:t>
      </w:r>
      <w:r w:rsidR="00626AF3">
        <w:rPr>
          <w:rFonts w:ascii="Arial Narrow" w:hAnsi="Arial Narrow" w:cs="Times New Roman"/>
          <w:b/>
          <w:bCs/>
          <w:color w:val="000000" w:themeColor="text1"/>
          <w:sz w:val="22"/>
          <w:szCs w:val="24"/>
        </w:rPr>
        <w:t>11</w:t>
      </w:r>
      <w:bookmarkStart w:id="0" w:name="_GoBack"/>
      <w:bookmarkEnd w:id="0"/>
      <w:r w:rsidR="0086000D" w:rsidRPr="00906820">
        <w:rPr>
          <w:rFonts w:ascii="Arial Narrow" w:hAnsi="Arial Narrow" w:cs="Times New Roman"/>
          <w:b/>
          <w:bCs/>
          <w:color w:val="000000" w:themeColor="text1"/>
          <w:sz w:val="22"/>
          <w:szCs w:val="24"/>
        </w:rPr>
        <w:t>205000</w:t>
      </w:r>
      <w:r w:rsidR="00D07999" w:rsidRPr="00906820">
        <w:rPr>
          <w:rFonts w:ascii="Arial Narrow" w:hAnsi="Arial Narrow" w:cs="Times New Roman"/>
          <w:b/>
          <w:bCs/>
          <w:color w:val="000000" w:themeColor="text1"/>
          <w:sz w:val="22"/>
          <w:szCs w:val="24"/>
        </w:rPr>
        <w:t>233</w:t>
      </w:r>
      <w:r w:rsidR="00906820">
        <w:rPr>
          <w:rFonts w:ascii="Arial Narrow" w:hAnsi="Arial Narrow" w:cs="Times New Roman"/>
          <w:b/>
          <w:bCs/>
          <w:color w:val="000000" w:themeColor="text1"/>
          <w:sz w:val="22"/>
          <w:szCs w:val="24"/>
        </w:rPr>
        <w:t>17</w:t>
      </w:r>
    </w:p>
    <w:p w:rsidR="007E3C11" w:rsidRPr="007E3C11" w:rsidRDefault="007E3C11" w:rsidP="00786725">
      <w:pPr>
        <w:pStyle w:val="Sinespaciado"/>
        <w:jc w:val="right"/>
        <w:rPr>
          <w:rFonts w:ascii="Arial Narrow" w:hAnsi="Arial Narrow" w:cs="Arial"/>
          <w:lang w:eastAsia="es-ES"/>
        </w:rPr>
      </w:pPr>
    </w:p>
    <w:p w:rsidR="008F61F0" w:rsidRDefault="008F61F0" w:rsidP="00F910CF">
      <w:pPr>
        <w:pStyle w:val="Sinespaciado"/>
        <w:rPr>
          <w:rFonts w:ascii="Arial Narrow" w:hAnsi="Arial Narrow" w:cs="Arial"/>
          <w:sz w:val="20"/>
          <w:lang w:val="es-ES" w:eastAsia="es-ES"/>
        </w:rPr>
      </w:pPr>
    </w:p>
    <w:p w:rsidR="002955F7" w:rsidRDefault="002955F7" w:rsidP="00F910CF">
      <w:pPr>
        <w:pStyle w:val="Sinespaciado"/>
        <w:rPr>
          <w:rFonts w:ascii="Arial Narrow" w:hAnsi="Arial Narrow" w:cs="Arial"/>
          <w:sz w:val="20"/>
          <w:lang w:val="es-ES" w:eastAsia="es-ES"/>
        </w:rPr>
      </w:pPr>
    </w:p>
    <w:p w:rsidR="001D563E" w:rsidRDefault="001D563E" w:rsidP="00F910CF">
      <w:pPr>
        <w:pStyle w:val="Sinespaciado"/>
        <w:rPr>
          <w:rFonts w:ascii="Arial Narrow" w:hAnsi="Arial Narrow" w:cs="Arial"/>
          <w:sz w:val="20"/>
          <w:lang w:val="es-ES" w:eastAsia="es-ES"/>
        </w:rPr>
      </w:pPr>
    </w:p>
    <w:p w:rsidR="00C90081" w:rsidRDefault="00C90081" w:rsidP="00F910CF">
      <w:pPr>
        <w:pStyle w:val="Sinespaciado"/>
        <w:rPr>
          <w:rFonts w:ascii="Arial Narrow" w:hAnsi="Arial Narrow" w:cs="Arial"/>
          <w:sz w:val="20"/>
          <w:lang w:val="es-ES" w:eastAsia="es-ES"/>
        </w:rPr>
      </w:pPr>
    </w:p>
    <w:p w:rsidR="005730A9" w:rsidRDefault="005730A9" w:rsidP="00562AC4">
      <w:pPr>
        <w:pStyle w:val="Sinespaciado"/>
        <w:jc w:val="both"/>
        <w:rPr>
          <w:rFonts w:ascii="Arial Narrow" w:hAnsi="Arial Narrow" w:cs="Arial"/>
          <w:b/>
        </w:rPr>
      </w:pPr>
    </w:p>
    <w:p w:rsidR="007770D7" w:rsidRPr="000E309F" w:rsidRDefault="00767A6A" w:rsidP="00562AC4">
      <w:pPr>
        <w:pStyle w:val="Sinespaciado"/>
        <w:jc w:val="both"/>
        <w:rPr>
          <w:rFonts w:ascii="Arial Narrow" w:hAnsi="Arial Narrow" w:cs="Arial"/>
          <w:b/>
        </w:rPr>
      </w:pPr>
      <w:r w:rsidRPr="000E309F">
        <w:rPr>
          <w:rFonts w:ascii="Arial Narrow" w:hAnsi="Arial Narrow" w:cs="Arial"/>
          <w:b/>
        </w:rPr>
        <w:t xml:space="preserve">Mtro. Leo René Martínez Ramírez </w:t>
      </w:r>
    </w:p>
    <w:p w:rsidR="00C43C22" w:rsidRPr="000E309F" w:rsidRDefault="00C43C22" w:rsidP="00767A6A">
      <w:pPr>
        <w:pStyle w:val="Sinespaciado"/>
        <w:jc w:val="both"/>
        <w:rPr>
          <w:rFonts w:ascii="Arial Narrow" w:hAnsi="Arial Narrow" w:cs="Arial"/>
        </w:rPr>
      </w:pPr>
      <w:r w:rsidRPr="000E309F">
        <w:rPr>
          <w:rFonts w:ascii="Arial Narrow" w:hAnsi="Arial Narrow" w:cs="Arial"/>
        </w:rPr>
        <w:t xml:space="preserve">Titular </w:t>
      </w:r>
      <w:r w:rsidR="006D08C7" w:rsidRPr="000E309F">
        <w:rPr>
          <w:rFonts w:ascii="Arial Narrow" w:hAnsi="Arial Narrow" w:cs="Arial"/>
        </w:rPr>
        <w:t xml:space="preserve">de la Unidad de </w:t>
      </w:r>
      <w:r w:rsidR="00767A6A" w:rsidRPr="000E309F">
        <w:rPr>
          <w:rFonts w:ascii="Arial Narrow" w:hAnsi="Arial Narrow" w:cs="Arial"/>
        </w:rPr>
        <w:t>Transparencia</w:t>
      </w:r>
    </w:p>
    <w:p w:rsidR="007D3030" w:rsidRDefault="00C43C22" w:rsidP="00EF72E3">
      <w:pPr>
        <w:pStyle w:val="Sinespaciado"/>
        <w:jc w:val="both"/>
        <w:rPr>
          <w:rFonts w:ascii="Arial Narrow" w:hAnsi="Arial Narrow" w:cs="Arial"/>
        </w:rPr>
      </w:pPr>
      <w:r w:rsidRPr="000E309F">
        <w:rPr>
          <w:rFonts w:ascii="Arial Narrow" w:hAnsi="Arial Narrow" w:cs="Arial"/>
        </w:rPr>
        <w:t>P</w:t>
      </w:r>
      <w:r w:rsidR="00767A6A" w:rsidRPr="000E309F">
        <w:rPr>
          <w:rFonts w:ascii="Arial Narrow" w:hAnsi="Arial Narrow" w:cs="Arial"/>
        </w:rPr>
        <w:t xml:space="preserve"> </w:t>
      </w:r>
      <w:r w:rsidR="00774BD4" w:rsidRPr="000E309F">
        <w:rPr>
          <w:rFonts w:ascii="Arial Narrow" w:hAnsi="Arial Narrow" w:cs="Arial"/>
        </w:rPr>
        <w:t>r</w:t>
      </w:r>
      <w:r w:rsidR="00767A6A" w:rsidRPr="000E309F">
        <w:rPr>
          <w:rFonts w:ascii="Arial Narrow" w:hAnsi="Arial Narrow" w:cs="Arial"/>
        </w:rPr>
        <w:t xml:space="preserve"> </w:t>
      </w:r>
      <w:r w:rsidR="00774BD4" w:rsidRPr="000E309F">
        <w:rPr>
          <w:rFonts w:ascii="Arial Narrow" w:hAnsi="Arial Narrow" w:cs="Arial"/>
        </w:rPr>
        <w:t>e</w:t>
      </w:r>
      <w:r w:rsidR="00767A6A" w:rsidRPr="000E309F">
        <w:rPr>
          <w:rFonts w:ascii="Arial Narrow" w:hAnsi="Arial Narrow" w:cs="Arial"/>
        </w:rPr>
        <w:t xml:space="preserve"> </w:t>
      </w:r>
      <w:r w:rsidR="00774BD4" w:rsidRPr="000E309F">
        <w:rPr>
          <w:rFonts w:ascii="Arial Narrow" w:hAnsi="Arial Narrow" w:cs="Arial"/>
        </w:rPr>
        <w:t>s</w:t>
      </w:r>
      <w:r w:rsidR="00767A6A" w:rsidRPr="000E309F">
        <w:rPr>
          <w:rFonts w:ascii="Arial Narrow" w:hAnsi="Arial Narrow" w:cs="Arial"/>
        </w:rPr>
        <w:t xml:space="preserve"> </w:t>
      </w:r>
      <w:r w:rsidR="00774BD4" w:rsidRPr="000E309F">
        <w:rPr>
          <w:rFonts w:ascii="Arial Narrow" w:hAnsi="Arial Narrow" w:cs="Arial"/>
        </w:rPr>
        <w:t>e</w:t>
      </w:r>
      <w:r w:rsidR="00767A6A" w:rsidRPr="000E309F">
        <w:rPr>
          <w:rFonts w:ascii="Arial Narrow" w:hAnsi="Arial Narrow" w:cs="Arial"/>
        </w:rPr>
        <w:t xml:space="preserve"> </w:t>
      </w:r>
      <w:r w:rsidR="00774BD4" w:rsidRPr="000E309F">
        <w:rPr>
          <w:rFonts w:ascii="Arial Narrow" w:hAnsi="Arial Narrow" w:cs="Arial"/>
        </w:rPr>
        <w:t>n</w:t>
      </w:r>
      <w:r w:rsidR="00767A6A" w:rsidRPr="000E309F">
        <w:rPr>
          <w:rFonts w:ascii="Arial Narrow" w:hAnsi="Arial Narrow" w:cs="Arial"/>
        </w:rPr>
        <w:t xml:space="preserve"> </w:t>
      </w:r>
      <w:r w:rsidR="00774BD4" w:rsidRPr="000E309F">
        <w:rPr>
          <w:rFonts w:ascii="Arial Narrow" w:hAnsi="Arial Narrow" w:cs="Arial"/>
        </w:rPr>
        <w:t>t</w:t>
      </w:r>
      <w:r w:rsidR="00767A6A" w:rsidRPr="000E309F">
        <w:rPr>
          <w:rFonts w:ascii="Arial Narrow" w:hAnsi="Arial Narrow" w:cs="Arial"/>
        </w:rPr>
        <w:t xml:space="preserve"> </w:t>
      </w:r>
      <w:r w:rsidR="00774BD4" w:rsidRPr="000E309F">
        <w:rPr>
          <w:rFonts w:ascii="Arial Narrow" w:hAnsi="Arial Narrow" w:cs="Arial"/>
        </w:rPr>
        <w:t>e</w:t>
      </w:r>
      <w:r w:rsidR="00767A6A" w:rsidRPr="000E309F">
        <w:rPr>
          <w:rFonts w:ascii="Arial Narrow" w:hAnsi="Arial Narrow" w:cs="Arial"/>
        </w:rPr>
        <w:t>.</w:t>
      </w:r>
    </w:p>
    <w:p w:rsidR="00200823" w:rsidRDefault="00200823" w:rsidP="00EF72E3">
      <w:pPr>
        <w:pStyle w:val="Sinespaciado"/>
        <w:jc w:val="both"/>
        <w:rPr>
          <w:rFonts w:ascii="Arial Narrow" w:hAnsi="Arial Narrow" w:cs="Arial"/>
        </w:rPr>
      </w:pPr>
    </w:p>
    <w:p w:rsidR="00CB5810" w:rsidRDefault="00CB5810" w:rsidP="00EF72E3">
      <w:pPr>
        <w:pStyle w:val="Sinespaciado"/>
        <w:jc w:val="both"/>
        <w:rPr>
          <w:rFonts w:ascii="Arial Narrow" w:hAnsi="Arial Narrow" w:cs="Arial"/>
        </w:rPr>
      </w:pPr>
    </w:p>
    <w:p w:rsidR="001D563E" w:rsidRDefault="001D563E" w:rsidP="00EF72E3">
      <w:pPr>
        <w:pStyle w:val="Sinespaciado"/>
        <w:jc w:val="both"/>
        <w:rPr>
          <w:rFonts w:ascii="Arial Narrow" w:hAnsi="Arial Narrow" w:cs="Arial"/>
        </w:rPr>
      </w:pPr>
    </w:p>
    <w:p w:rsidR="000D097E" w:rsidRDefault="00EB2692" w:rsidP="000D097E">
      <w:pPr>
        <w:pStyle w:val="Sangradetextonormal"/>
        <w:spacing w:after="0" w:line="360" w:lineRule="auto"/>
        <w:ind w:left="0" w:right="-142"/>
        <w:jc w:val="both"/>
        <w:rPr>
          <w:rFonts w:ascii="Arial Narrow" w:hAnsi="Arial Narrow"/>
          <w:color w:val="000000"/>
          <w:sz w:val="22"/>
          <w:szCs w:val="20"/>
        </w:rPr>
      </w:pPr>
      <w:r w:rsidRPr="000E309F">
        <w:rPr>
          <w:rFonts w:ascii="Arial Narrow" w:hAnsi="Arial Narrow"/>
          <w:color w:val="000000"/>
          <w:sz w:val="22"/>
          <w:szCs w:val="20"/>
        </w:rPr>
        <w:t xml:space="preserve">En atención al </w:t>
      </w:r>
      <w:r w:rsidRPr="000E309F">
        <w:rPr>
          <w:rFonts w:ascii="Arial Narrow" w:hAnsi="Arial Narrow"/>
          <w:color w:val="244061" w:themeColor="accent1" w:themeShade="80"/>
          <w:sz w:val="22"/>
          <w:szCs w:val="20"/>
        </w:rPr>
        <w:t>o</w:t>
      </w:r>
      <w:r w:rsidR="007C5778" w:rsidRPr="000E309F">
        <w:rPr>
          <w:rFonts w:ascii="Arial Narrow" w:hAnsi="Arial Narrow"/>
          <w:color w:val="000000"/>
          <w:sz w:val="22"/>
          <w:szCs w:val="20"/>
        </w:rPr>
        <w:t xml:space="preserve">ficio </w:t>
      </w:r>
      <w:r w:rsidR="007C5778" w:rsidRPr="00311F14">
        <w:rPr>
          <w:rFonts w:ascii="Arial Narrow" w:hAnsi="Arial Narrow"/>
          <w:b/>
          <w:color w:val="000000"/>
          <w:sz w:val="22"/>
          <w:szCs w:val="20"/>
        </w:rPr>
        <w:t>CENACE/DG-</w:t>
      </w:r>
      <w:r w:rsidR="00E2087D" w:rsidRPr="00311F14">
        <w:rPr>
          <w:rFonts w:ascii="Arial Narrow" w:hAnsi="Arial Narrow"/>
          <w:b/>
          <w:color w:val="000000"/>
          <w:sz w:val="22"/>
          <w:szCs w:val="20"/>
        </w:rPr>
        <w:t>J</w:t>
      </w:r>
      <w:r w:rsidR="005B3BA4" w:rsidRPr="00311F14">
        <w:rPr>
          <w:rFonts w:ascii="Arial Narrow" w:hAnsi="Arial Narrow"/>
          <w:b/>
          <w:color w:val="000000"/>
          <w:sz w:val="22"/>
          <w:szCs w:val="20"/>
        </w:rPr>
        <w:t>UT/</w:t>
      </w:r>
      <w:r w:rsidR="00D07999" w:rsidRPr="00311F14">
        <w:rPr>
          <w:rFonts w:ascii="Arial Narrow" w:hAnsi="Arial Narrow"/>
          <w:b/>
          <w:color w:val="000000"/>
          <w:sz w:val="22"/>
          <w:szCs w:val="20"/>
        </w:rPr>
        <w:t>459</w:t>
      </w:r>
      <w:r w:rsidR="00584515" w:rsidRPr="00311F14">
        <w:rPr>
          <w:rFonts w:ascii="Arial Narrow" w:hAnsi="Arial Narrow"/>
          <w:b/>
          <w:color w:val="000000"/>
          <w:sz w:val="22"/>
          <w:szCs w:val="20"/>
        </w:rPr>
        <w:t>/</w:t>
      </w:r>
      <w:r w:rsidR="005E40F3" w:rsidRPr="00311F14">
        <w:rPr>
          <w:rFonts w:ascii="Arial Narrow" w:hAnsi="Arial Narrow"/>
          <w:b/>
          <w:color w:val="000000"/>
          <w:sz w:val="22"/>
          <w:szCs w:val="20"/>
        </w:rPr>
        <w:t>2017</w:t>
      </w:r>
      <w:r w:rsidRPr="00311F14">
        <w:rPr>
          <w:rFonts w:ascii="Arial Narrow" w:hAnsi="Arial Narrow"/>
          <w:b/>
          <w:color w:val="000000"/>
          <w:sz w:val="22"/>
          <w:szCs w:val="20"/>
        </w:rPr>
        <w:t xml:space="preserve"> </w:t>
      </w:r>
      <w:r w:rsidRPr="000E309F">
        <w:rPr>
          <w:rFonts w:ascii="Arial Narrow" w:hAnsi="Arial Narrow"/>
          <w:color w:val="000000"/>
          <w:sz w:val="22"/>
          <w:szCs w:val="20"/>
        </w:rPr>
        <w:t xml:space="preserve">de fecha </w:t>
      </w:r>
      <w:r w:rsidR="00D07999">
        <w:rPr>
          <w:rFonts w:ascii="Arial Narrow" w:hAnsi="Arial Narrow"/>
          <w:color w:val="000000"/>
          <w:sz w:val="22"/>
          <w:szCs w:val="20"/>
        </w:rPr>
        <w:t>25</w:t>
      </w:r>
      <w:r w:rsidR="00F64FE6" w:rsidRPr="000E309F">
        <w:rPr>
          <w:rFonts w:ascii="Arial Narrow" w:hAnsi="Arial Narrow"/>
          <w:color w:val="000000"/>
          <w:sz w:val="22"/>
          <w:szCs w:val="20"/>
        </w:rPr>
        <w:t xml:space="preserve"> de </w:t>
      </w:r>
      <w:r w:rsidR="00014734">
        <w:rPr>
          <w:rFonts w:ascii="Arial Narrow" w:hAnsi="Arial Narrow"/>
          <w:color w:val="000000"/>
          <w:sz w:val="22"/>
          <w:szCs w:val="20"/>
        </w:rPr>
        <w:t>agosto</w:t>
      </w:r>
      <w:r w:rsidR="005E40F3">
        <w:rPr>
          <w:rFonts w:ascii="Arial Narrow" w:hAnsi="Arial Narrow"/>
          <w:color w:val="000000"/>
          <w:sz w:val="22"/>
          <w:szCs w:val="20"/>
        </w:rPr>
        <w:t xml:space="preserve"> de 2017</w:t>
      </w:r>
      <w:r w:rsidR="0088741D">
        <w:rPr>
          <w:rFonts w:ascii="Arial Narrow" w:hAnsi="Arial Narrow"/>
          <w:color w:val="000000"/>
          <w:sz w:val="22"/>
          <w:szCs w:val="20"/>
        </w:rPr>
        <w:t>, enviado a</w:t>
      </w:r>
      <w:r w:rsidR="000D097E">
        <w:rPr>
          <w:rFonts w:ascii="Arial Narrow" w:hAnsi="Arial Narrow"/>
          <w:color w:val="000000"/>
          <w:sz w:val="22"/>
          <w:szCs w:val="20"/>
        </w:rPr>
        <w:t>l Ing. Marcos Ricardo Valenzuela Ortiz,</w:t>
      </w:r>
      <w:r w:rsidR="0088741D">
        <w:rPr>
          <w:rFonts w:ascii="Arial Narrow" w:hAnsi="Arial Narrow"/>
          <w:color w:val="000000"/>
          <w:sz w:val="22"/>
          <w:szCs w:val="20"/>
        </w:rPr>
        <w:t xml:space="preserve"> la </w:t>
      </w:r>
      <w:r w:rsidR="000D097E">
        <w:rPr>
          <w:rFonts w:ascii="Arial Narrow" w:hAnsi="Arial Narrow"/>
          <w:color w:val="000000"/>
          <w:sz w:val="22"/>
          <w:szCs w:val="20"/>
        </w:rPr>
        <w:t>Dirección de Administración del Mercado Eléctrico Mayorista y</w:t>
      </w:r>
      <w:r w:rsidR="000D097E" w:rsidRPr="000E309F">
        <w:rPr>
          <w:rFonts w:ascii="Arial Narrow" w:hAnsi="Arial Narrow"/>
          <w:color w:val="000000"/>
          <w:sz w:val="22"/>
          <w:szCs w:val="20"/>
        </w:rPr>
        <w:t xml:space="preserve"> con fundamento en los artículos 121, 131, 132 y 134, de la Ley General de Transparencia y Acceso a la información Pública; así como los diversos 121, 129, 132, 133 y 135 de la Ley Federal de Transparencia y Acceso a la Información Pública de conformidad con el estatuto orgánico del Centro N</w:t>
      </w:r>
      <w:r w:rsidR="000D097E">
        <w:rPr>
          <w:rFonts w:ascii="Arial Narrow" w:hAnsi="Arial Narrow"/>
          <w:color w:val="000000"/>
          <w:sz w:val="22"/>
          <w:szCs w:val="20"/>
        </w:rPr>
        <w:t xml:space="preserve">acional de Control de Energía, </w:t>
      </w:r>
      <w:r w:rsidR="000D097E" w:rsidRPr="000E309F">
        <w:rPr>
          <w:rFonts w:ascii="Arial Narrow" w:hAnsi="Arial Narrow"/>
          <w:color w:val="000000"/>
          <w:sz w:val="22"/>
          <w:szCs w:val="20"/>
        </w:rPr>
        <w:t xml:space="preserve">el cual nos comunica que se recibió a través del sistema electrónico INFOMEX atendiendo a su solicitud de información con folio </w:t>
      </w:r>
      <w:r w:rsidR="0086000D">
        <w:rPr>
          <w:rFonts w:ascii="Arial Narrow" w:hAnsi="Arial Narrow"/>
          <w:b/>
          <w:color w:val="000000"/>
          <w:sz w:val="22"/>
          <w:szCs w:val="20"/>
        </w:rPr>
        <w:t>11205000</w:t>
      </w:r>
      <w:r w:rsidR="00D07999">
        <w:rPr>
          <w:rFonts w:ascii="Arial Narrow" w:hAnsi="Arial Narrow"/>
          <w:b/>
          <w:color w:val="000000"/>
          <w:sz w:val="22"/>
          <w:szCs w:val="20"/>
        </w:rPr>
        <w:t>233</w:t>
      </w:r>
      <w:r w:rsidR="009E0091">
        <w:rPr>
          <w:rFonts w:ascii="Arial Narrow" w:hAnsi="Arial Narrow"/>
          <w:b/>
          <w:color w:val="000000"/>
          <w:sz w:val="22"/>
          <w:szCs w:val="20"/>
        </w:rPr>
        <w:t>17</w:t>
      </w:r>
      <w:r w:rsidR="000D097E">
        <w:rPr>
          <w:rFonts w:ascii="Arial Narrow" w:hAnsi="Arial Narrow"/>
          <w:color w:val="000000"/>
          <w:sz w:val="22"/>
          <w:szCs w:val="20"/>
        </w:rPr>
        <w:t>,</w:t>
      </w:r>
      <w:r w:rsidR="000D097E" w:rsidRPr="000E309F">
        <w:rPr>
          <w:rFonts w:ascii="Arial Narrow" w:hAnsi="Arial Narrow"/>
          <w:color w:val="000000"/>
          <w:sz w:val="22"/>
          <w:szCs w:val="20"/>
        </w:rPr>
        <w:t xml:space="preserve"> en el cual solicita:</w:t>
      </w:r>
    </w:p>
    <w:p w:rsidR="00C90081" w:rsidRDefault="00C90081" w:rsidP="000D097E">
      <w:pPr>
        <w:pStyle w:val="Sangradetextonormal"/>
        <w:spacing w:after="0" w:line="360" w:lineRule="auto"/>
        <w:ind w:left="0" w:right="-142"/>
        <w:jc w:val="both"/>
        <w:rPr>
          <w:rFonts w:ascii="Arial Narrow" w:hAnsi="Arial Narrow"/>
          <w:color w:val="000000"/>
          <w:sz w:val="22"/>
          <w:szCs w:val="20"/>
        </w:rPr>
      </w:pPr>
    </w:p>
    <w:p w:rsidR="00311F14" w:rsidRDefault="000D097E" w:rsidP="00D07999">
      <w:pPr>
        <w:pStyle w:val="Sangradetextonormal"/>
        <w:spacing w:line="360" w:lineRule="auto"/>
        <w:ind w:right="-142"/>
        <w:jc w:val="both"/>
        <w:rPr>
          <w:rFonts w:ascii="Arial Narrow" w:hAnsi="Arial Narrow" w:cs="Arial"/>
          <w:i/>
          <w:iCs/>
          <w:sz w:val="22"/>
          <w:szCs w:val="20"/>
        </w:rPr>
      </w:pPr>
      <w:r w:rsidRPr="000E309F">
        <w:rPr>
          <w:rFonts w:ascii="Arial Narrow" w:hAnsi="Arial Narrow" w:cs="Arial"/>
          <w:i/>
          <w:iCs/>
          <w:sz w:val="22"/>
          <w:szCs w:val="20"/>
        </w:rPr>
        <w:t>“</w:t>
      </w:r>
      <w:r w:rsidR="00D07999">
        <w:rPr>
          <w:rFonts w:ascii="Arial Narrow" w:hAnsi="Arial Narrow" w:cs="Arial"/>
          <w:i/>
          <w:iCs/>
          <w:sz w:val="22"/>
          <w:szCs w:val="20"/>
        </w:rPr>
        <w:t>Los números de permisos de Generación eléctrica vigentes, expedidos por la Comisión reguladora de Energía, en los que participan en el Mercado Eléctrico Mayorista, las empresas como Participantes registrados con contrato en la modalidad de Generador, relacionadas en archivo adjunto</w:t>
      </w:r>
    </w:p>
    <w:p w:rsidR="00311F14" w:rsidRDefault="00311F14" w:rsidP="00D07999">
      <w:pPr>
        <w:pStyle w:val="Sangradetextonormal"/>
        <w:spacing w:line="360" w:lineRule="auto"/>
        <w:ind w:right="-142"/>
        <w:jc w:val="both"/>
        <w:rPr>
          <w:rFonts w:ascii="Arial Narrow" w:hAnsi="Arial Narrow" w:cs="Arial"/>
          <w:i/>
          <w:iCs/>
          <w:sz w:val="22"/>
          <w:szCs w:val="20"/>
        </w:rPr>
      </w:pPr>
      <w:r>
        <w:rPr>
          <w:rFonts w:ascii="Arial Narrow" w:hAnsi="Arial Narrow" w:cs="Arial"/>
          <w:i/>
          <w:iCs/>
          <w:sz w:val="22"/>
          <w:szCs w:val="20"/>
        </w:rPr>
        <w:t>Archivo Adjunto.</w:t>
      </w:r>
    </w:p>
    <w:p w:rsidR="00311F14" w:rsidRDefault="00311F14" w:rsidP="00D07999">
      <w:pPr>
        <w:pStyle w:val="Sangradetextonormal"/>
        <w:spacing w:line="360" w:lineRule="auto"/>
        <w:ind w:right="-142"/>
        <w:jc w:val="both"/>
        <w:rPr>
          <w:rFonts w:ascii="Arial Narrow" w:hAnsi="Arial Narrow" w:cs="Arial"/>
          <w:i/>
          <w:iCs/>
          <w:sz w:val="22"/>
          <w:szCs w:val="20"/>
        </w:rPr>
      </w:pPr>
      <w:r>
        <w:rPr>
          <w:rFonts w:ascii="Arial Narrow" w:hAnsi="Arial Narrow" w:cs="Arial"/>
          <w:i/>
          <w:iCs/>
          <w:sz w:val="22"/>
          <w:szCs w:val="20"/>
        </w:rPr>
        <w:t>EMPRESAS PARTICIPANTES EN EL MERCADO ELÉCTRICO MAYORISTA CON CONTRATO EN LA MODALIDAD DE GENERADOR, DE LAS QUE SE SOLICITA No DE PERMISOS DE</w:t>
      </w:r>
      <w:r w:rsidR="00F33ABE">
        <w:rPr>
          <w:rFonts w:ascii="Arial Narrow" w:hAnsi="Arial Narrow" w:cs="Arial"/>
          <w:i/>
          <w:iCs/>
          <w:sz w:val="22"/>
          <w:szCs w:val="20"/>
        </w:rPr>
        <w:t xml:space="preserve"> </w:t>
      </w:r>
      <w:r>
        <w:rPr>
          <w:rFonts w:ascii="Arial Narrow" w:hAnsi="Arial Narrow" w:cs="Arial"/>
          <w:i/>
          <w:iCs/>
          <w:sz w:val="22"/>
          <w:szCs w:val="20"/>
        </w:rPr>
        <w:t>GENERACIÓN</w:t>
      </w:r>
    </w:p>
    <w:p w:rsidR="00311F14" w:rsidRDefault="00311F14" w:rsidP="00906820">
      <w:pPr>
        <w:pStyle w:val="Sangradetextonormal"/>
        <w:spacing w:line="240" w:lineRule="auto"/>
        <w:ind w:left="284" w:right="-142"/>
        <w:jc w:val="both"/>
        <w:rPr>
          <w:rFonts w:ascii="Arial Narrow" w:hAnsi="Arial Narrow" w:cs="Arial"/>
          <w:i/>
          <w:iCs/>
          <w:sz w:val="22"/>
          <w:szCs w:val="20"/>
        </w:rPr>
      </w:pPr>
      <w:r>
        <w:rPr>
          <w:rFonts w:ascii="Arial Narrow" w:hAnsi="Arial Narrow" w:cs="Arial"/>
          <w:i/>
          <w:iCs/>
          <w:sz w:val="22"/>
          <w:szCs w:val="20"/>
        </w:rPr>
        <w:t>Frontera México Generación, S. de R.L. de C.V.</w:t>
      </w:r>
    </w:p>
    <w:p w:rsidR="00311F14" w:rsidRDefault="00311F14" w:rsidP="00906820">
      <w:pPr>
        <w:pStyle w:val="Sangradetextonormal"/>
        <w:spacing w:line="240" w:lineRule="auto"/>
        <w:ind w:left="284" w:right="-142"/>
        <w:jc w:val="both"/>
        <w:rPr>
          <w:rFonts w:ascii="Arial Narrow" w:hAnsi="Arial Narrow" w:cs="Arial"/>
          <w:i/>
          <w:iCs/>
          <w:sz w:val="22"/>
          <w:szCs w:val="20"/>
        </w:rPr>
      </w:pPr>
      <w:r>
        <w:rPr>
          <w:rFonts w:ascii="Arial Narrow" w:hAnsi="Arial Narrow" w:cs="Arial"/>
          <w:i/>
          <w:iCs/>
          <w:sz w:val="22"/>
          <w:szCs w:val="20"/>
        </w:rPr>
        <w:t>Generadora Fénix, S.A.P.I. de C.V.</w:t>
      </w:r>
    </w:p>
    <w:p w:rsidR="00311F14" w:rsidRDefault="00311F14" w:rsidP="00906820">
      <w:pPr>
        <w:pStyle w:val="Sangradetextonormal"/>
        <w:spacing w:line="240" w:lineRule="auto"/>
        <w:ind w:left="284" w:right="-142"/>
        <w:jc w:val="both"/>
        <w:rPr>
          <w:rFonts w:ascii="Arial Narrow" w:hAnsi="Arial Narrow" w:cs="Arial"/>
          <w:i/>
          <w:iCs/>
          <w:sz w:val="22"/>
          <w:szCs w:val="20"/>
        </w:rPr>
      </w:pPr>
      <w:r>
        <w:rPr>
          <w:rFonts w:ascii="Arial Narrow" w:hAnsi="Arial Narrow" w:cs="Arial"/>
          <w:i/>
          <w:iCs/>
          <w:sz w:val="22"/>
          <w:szCs w:val="20"/>
        </w:rPr>
        <w:lastRenderedPageBreak/>
        <w:t>EVM Energía del Valle de México, S.A.P.I. de C.V.</w:t>
      </w:r>
    </w:p>
    <w:p w:rsidR="00311F14" w:rsidRDefault="00311F14" w:rsidP="00906820">
      <w:pPr>
        <w:pStyle w:val="Sangradetextonormal"/>
        <w:spacing w:line="240" w:lineRule="auto"/>
        <w:ind w:left="284" w:right="-142"/>
        <w:jc w:val="both"/>
        <w:rPr>
          <w:rFonts w:ascii="Arial Narrow" w:hAnsi="Arial Narrow" w:cs="Arial"/>
          <w:i/>
          <w:iCs/>
          <w:sz w:val="22"/>
          <w:szCs w:val="20"/>
        </w:rPr>
      </w:pPr>
      <w:r>
        <w:rPr>
          <w:rFonts w:ascii="Arial Narrow" w:hAnsi="Arial Narrow" w:cs="Arial"/>
          <w:i/>
          <w:iCs/>
          <w:sz w:val="22"/>
          <w:szCs w:val="20"/>
        </w:rPr>
        <w:t>GPG Energía de México, S.A. de C.V.</w:t>
      </w:r>
    </w:p>
    <w:p w:rsidR="00311F14" w:rsidRDefault="00311F14" w:rsidP="00906820">
      <w:pPr>
        <w:pStyle w:val="Sangradetextonormal"/>
        <w:spacing w:line="240" w:lineRule="auto"/>
        <w:ind w:left="284" w:right="-142"/>
        <w:jc w:val="both"/>
        <w:rPr>
          <w:rFonts w:ascii="Arial Narrow" w:hAnsi="Arial Narrow" w:cs="Arial"/>
          <w:i/>
          <w:iCs/>
          <w:sz w:val="22"/>
          <w:szCs w:val="20"/>
        </w:rPr>
      </w:pPr>
      <w:r>
        <w:rPr>
          <w:rFonts w:ascii="Arial Narrow" w:hAnsi="Arial Narrow" w:cs="Arial"/>
          <w:i/>
          <w:iCs/>
          <w:sz w:val="22"/>
          <w:szCs w:val="20"/>
        </w:rPr>
        <w:t>Compañía Cervecera de Coahuila, S. de R.L. de C.V.</w:t>
      </w:r>
    </w:p>
    <w:p w:rsidR="00311F14" w:rsidRDefault="00311F14" w:rsidP="00906820">
      <w:pPr>
        <w:pStyle w:val="Sangradetextonormal"/>
        <w:spacing w:line="240" w:lineRule="auto"/>
        <w:ind w:left="284" w:right="-142"/>
        <w:jc w:val="both"/>
        <w:rPr>
          <w:rFonts w:ascii="Arial Narrow" w:hAnsi="Arial Narrow" w:cs="Arial"/>
          <w:i/>
          <w:iCs/>
          <w:sz w:val="22"/>
          <w:szCs w:val="20"/>
        </w:rPr>
      </w:pPr>
      <w:r>
        <w:rPr>
          <w:rFonts w:ascii="Arial Narrow" w:hAnsi="Arial Narrow" w:cs="Arial"/>
          <w:i/>
          <w:iCs/>
          <w:sz w:val="22"/>
          <w:szCs w:val="20"/>
        </w:rPr>
        <w:t>Iberdrola Generación, S.A. de C.V.</w:t>
      </w:r>
    </w:p>
    <w:p w:rsidR="00311F14" w:rsidRDefault="00311F14" w:rsidP="00906820">
      <w:pPr>
        <w:pStyle w:val="Sangradetextonormal"/>
        <w:spacing w:line="240" w:lineRule="auto"/>
        <w:ind w:left="284" w:right="-142"/>
        <w:jc w:val="both"/>
        <w:rPr>
          <w:rFonts w:ascii="Arial Narrow" w:hAnsi="Arial Narrow" w:cs="Arial"/>
          <w:i/>
          <w:iCs/>
          <w:sz w:val="22"/>
          <w:szCs w:val="20"/>
        </w:rPr>
      </w:pPr>
      <w:r>
        <w:rPr>
          <w:rFonts w:ascii="Arial Narrow" w:hAnsi="Arial Narrow" w:cs="Arial"/>
          <w:i/>
          <w:iCs/>
          <w:sz w:val="22"/>
          <w:szCs w:val="20"/>
        </w:rPr>
        <w:t>Electricidad Águila de Altamira, S. de R.L. de C.V.</w:t>
      </w:r>
    </w:p>
    <w:p w:rsidR="00311F14" w:rsidRDefault="00311F14" w:rsidP="00906820">
      <w:pPr>
        <w:pStyle w:val="Sangradetextonormal"/>
        <w:spacing w:line="240" w:lineRule="auto"/>
        <w:ind w:left="284" w:right="-142"/>
        <w:jc w:val="both"/>
        <w:rPr>
          <w:rFonts w:ascii="Arial Narrow" w:hAnsi="Arial Narrow" w:cs="Arial"/>
          <w:i/>
          <w:iCs/>
          <w:sz w:val="22"/>
          <w:szCs w:val="20"/>
        </w:rPr>
      </w:pPr>
      <w:r>
        <w:rPr>
          <w:rFonts w:ascii="Arial Narrow" w:hAnsi="Arial Narrow" w:cs="Arial"/>
          <w:i/>
          <w:iCs/>
          <w:sz w:val="22"/>
          <w:szCs w:val="20"/>
        </w:rPr>
        <w:t>Central Valle Hermoso, S.A. de C.V.</w:t>
      </w:r>
    </w:p>
    <w:p w:rsidR="00311F14" w:rsidRDefault="00311F14" w:rsidP="00906820">
      <w:pPr>
        <w:pStyle w:val="Sangradetextonormal"/>
        <w:spacing w:line="240" w:lineRule="auto"/>
        <w:ind w:left="284" w:right="-142"/>
        <w:jc w:val="both"/>
        <w:rPr>
          <w:rFonts w:ascii="Arial Narrow" w:hAnsi="Arial Narrow" w:cs="Arial"/>
          <w:i/>
          <w:iCs/>
          <w:sz w:val="22"/>
          <w:szCs w:val="20"/>
        </w:rPr>
      </w:pPr>
      <w:r>
        <w:rPr>
          <w:rFonts w:ascii="Arial Narrow" w:hAnsi="Arial Narrow" w:cs="Arial"/>
          <w:i/>
          <w:iCs/>
          <w:sz w:val="22"/>
          <w:szCs w:val="20"/>
        </w:rPr>
        <w:t>Central Saltillo, S.A. de C.V.</w:t>
      </w:r>
    </w:p>
    <w:p w:rsidR="00311F14" w:rsidRDefault="00311F14" w:rsidP="00906820">
      <w:pPr>
        <w:pStyle w:val="Sangradetextonormal"/>
        <w:spacing w:line="240" w:lineRule="auto"/>
        <w:ind w:left="284" w:right="-142"/>
        <w:jc w:val="both"/>
        <w:rPr>
          <w:rFonts w:ascii="Arial Narrow" w:hAnsi="Arial Narrow" w:cs="Arial"/>
          <w:i/>
          <w:iCs/>
          <w:sz w:val="22"/>
          <w:szCs w:val="20"/>
        </w:rPr>
      </w:pPr>
      <w:r>
        <w:rPr>
          <w:rFonts w:ascii="Arial Narrow" w:hAnsi="Arial Narrow" w:cs="Arial"/>
          <w:i/>
          <w:iCs/>
          <w:sz w:val="22"/>
          <w:szCs w:val="20"/>
        </w:rPr>
        <w:t>Central Lomas del Real, S.A. de C.V.</w:t>
      </w:r>
    </w:p>
    <w:p w:rsidR="00311F14" w:rsidRDefault="00311F14" w:rsidP="00906820">
      <w:pPr>
        <w:pStyle w:val="Sangradetextonormal"/>
        <w:spacing w:line="240" w:lineRule="auto"/>
        <w:ind w:left="284" w:right="-142"/>
        <w:jc w:val="both"/>
        <w:rPr>
          <w:rFonts w:ascii="Arial Narrow" w:hAnsi="Arial Narrow" w:cs="Arial"/>
          <w:i/>
          <w:iCs/>
          <w:sz w:val="22"/>
          <w:szCs w:val="20"/>
        </w:rPr>
      </w:pPr>
      <w:r>
        <w:rPr>
          <w:rFonts w:ascii="Arial Narrow" w:hAnsi="Arial Narrow" w:cs="Arial"/>
          <w:i/>
          <w:iCs/>
          <w:sz w:val="22"/>
          <w:szCs w:val="20"/>
        </w:rPr>
        <w:t>Central Anáhuac, S.A. de C.V.</w:t>
      </w:r>
    </w:p>
    <w:p w:rsidR="00311F14" w:rsidRDefault="00311F14" w:rsidP="00906820">
      <w:pPr>
        <w:pStyle w:val="Sangradetextonormal"/>
        <w:spacing w:line="240" w:lineRule="auto"/>
        <w:ind w:left="284" w:right="-142"/>
        <w:jc w:val="both"/>
        <w:rPr>
          <w:rFonts w:ascii="Arial Narrow" w:hAnsi="Arial Narrow" w:cs="Arial"/>
          <w:i/>
          <w:iCs/>
          <w:sz w:val="22"/>
          <w:szCs w:val="20"/>
        </w:rPr>
      </w:pPr>
      <w:r>
        <w:rPr>
          <w:rFonts w:ascii="Arial Narrow" w:hAnsi="Arial Narrow" w:cs="Arial"/>
          <w:i/>
          <w:iCs/>
          <w:sz w:val="22"/>
          <w:szCs w:val="20"/>
        </w:rPr>
        <w:t>Energía Azteca X, S.A. de C.V.</w:t>
      </w:r>
    </w:p>
    <w:p w:rsidR="00311F14" w:rsidRDefault="00311F14" w:rsidP="00906820">
      <w:pPr>
        <w:pStyle w:val="Sangradetextonormal"/>
        <w:spacing w:line="240" w:lineRule="auto"/>
        <w:ind w:left="284" w:right="-142"/>
        <w:jc w:val="both"/>
        <w:rPr>
          <w:rFonts w:ascii="Arial Narrow" w:hAnsi="Arial Narrow" w:cs="Arial"/>
          <w:i/>
          <w:iCs/>
          <w:sz w:val="22"/>
          <w:szCs w:val="20"/>
        </w:rPr>
      </w:pPr>
      <w:r>
        <w:rPr>
          <w:rFonts w:ascii="Arial Narrow" w:hAnsi="Arial Narrow" w:cs="Arial"/>
          <w:i/>
          <w:iCs/>
          <w:sz w:val="22"/>
          <w:szCs w:val="20"/>
        </w:rPr>
        <w:t xml:space="preserve">Grupo Energético </w:t>
      </w:r>
      <w:proofErr w:type="spellStart"/>
      <w:r>
        <w:rPr>
          <w:rFonts w:ascii="Arial Narrow" w:hAnsi="Arial Narrow" w:cs="Arial"/>
          <w:i/>
          <w:iCs/>
          <w:sz w:val="22"/>
          <w:szCs w:val="20"/>
        </w:rPr>
        <w:t>Elan</w:t>
      </w:r>
      <w:proofErr w:type="spellEnd"/>
      <w:r>
        <w:rPr>
          <w:rFonts w:ascii="Arial Narrow" w:hAnsi="Arial Narrow" w:cs="Arial"/>
          <w:i/>
          <w:iCs/>
          <w:sz w:val="22"/>
          <w:szCs w:val="20"/>
        </w:rPr>
        <w:t>, S.A.P.I. de C.V.</w:t>
      </w:r>
    </w:p>
    <w:p w:rsidR="00311F14" w:rsidRDefault="00311F14" w:rsidP="00906820">
      <w:pPr>
        <w:pStyle w:val="Sangradetextonormal"/>
        <w:spacing w:line="240" w:lineRule="auto"/>
        <w:ind w:left="284" w:right="-142"/>
        <w:jc w:val="both"/>
        <w:rPr>
          <w:rFonts w:ascii="Arial Narrow" w:hAnsi="Arial Narrow" w:cs="Arial"/>
          <w:i/>
          <w:iCs/>
          <w:sz w:val="22"/>
          <w:szCs w:val="20"/>
        </w:rPr>
      </w:pPr>
      <w:proofErr w:type="spellStart"/>
      <w:r>
        <w:rPr>
          <w:rFonts w:ascii="Arial Narrow" w:hAnsi="Arial Narrow" w:cs="Arial"/>
          <w:i/>
          <w:iCs/>
          <w:sz w:val="22"/>
          <w:szCs w:val="20"/>
        </w:rPr>
        <w:t>Fortius</w:t>
      </w:r>
      <w:proofErr w:type="spellEnd"/>
      <w:r>
        <w:rPr>
          <w:rFonts w:ascii="Arial Narrow" w:hAnsi="Arial Narrow" w:cs="Arial"/>
          <w:i/>
          <w:iCs/>
          <w:sz w:val="22"/>
          <w:szCs w:val="20"/>
        </w:rPr>
        <w:t xml:space="preserve"> Electromecánica, S.A. de C.V.</w:t>
      </w:r>
    </w:p>
    <w:p w:rsidR="00311F14" w:rsidRDefault="00311F14" w:rsidP="00906820">
      <w:pPr>
        <w:pStyle w:val="Sangradetextonormal"/>
        <w:spacing w:line="240" w:lineRule="auto"/>
        <w:ind w:left="284" w:right="-142"/>
        <w:jc w:val="both"/>
        <w:rPr>
          <w:rFonts w:ascii="Arial Narrow" w:hAnsi="Arial Narrow" w:cs="Arial"/>
          <w:i/>
          <w:iCs/>
          <w:sz w:val="22"/>
          <w:szCs w:val="20"/>
        </w:rPr>
      </w:pPr>
      <w:r>
        <w:rPr>
          <w:rFonts w:ascii="Arial Narrow" w:hAnsi="Arial Narrow" w:cs="Arial"/>
          <w:i/>
          <w:iCs/>
          <w:sz w:val="22"/>
          <w:szCs w:val="20"/>
        </w:rPr>
        <w:t>SEISA Generación de Energía, S.A. de C.V.</w:t>
      </w:r>
    </w:p>
    <w:p w:rsidR="00311F14" w:rsidRDefault="00311F14" w:rsidP="00906820">
      <w:pPr>
        <w:pStyle w:val="Sangradetextonormal"/>
        <w:spacing w:line="240" w:lineRule="auto"/>
        <w:ind w:left="284" w:right="-142"/>
        <w:jc w:val="both"/>
        <w:rPr>
          <w:rFonts w:ascii="Arial Narrow" w:hAnsi="Arial Narrow" w:cs="Arial"/>
          <w:i/>
          <w:iCs/>
          <w:sz w:val="22"/>
          <w:szCs w:val="20"/>
        </w:rPr>
      </w:pPr>
      <w:proofErr w:type="spellStart"/>
      <w:r>
        <w:rPr>
          <w:rFonts w:ascii="Arial Narrow" w:hAnsi="Arial Narrow" w:cs="Arial"/>
          <w:i/>
          <w:iCs/>
          <w:sz w:val="22"/>
          <w:szCs w:val="20"/>
        </w:rPr>
        <w:t>Ammper</w:t>
      </w:r>
      <w:proofErr w:type="spellEnd"/>
      <w:r>
        <w:rPr>
          <w:rFonts w:ascii="Arial Narrow" w:hAnsi="Arial Narrow" w:cs="Arial"/>
          <w:i/>
          <w:iCs/>
          <w:sz w:val="22"/>
          <w:szCs w:val="20"/>
        </w:rPr>
        <w:t xml:space="preserve"> Generación, S.A.P.I. de C.V.</w:t>
      </w:r>
    </w:p>
    <w:p w:rsidR="00311F14" w:rsidRDefault="00311F14" w:rsidP="00906820">
      <w:pPr>
        <w:pStyle w:val="Sangradetextonormal"/>
        <w:spacing w:line="240" w:lineRule="auto"/>
        <w:ind w:left="284" w:right="-142"/>
        <w:jc w:val="both"/>
        <w:rPr>
          <w:rFonts w:ascii="Arial Narrow" w:hAnsi="Arial Narrow" w:cs="Arial"/>
          <w:i/>
          <w:iCs/>
          <w:sz w:val="22"/>
          <w:szCs w:val="20"/>
        </w:rPr>
      </w:pPr>
      <w:r>
        <w:rPr>
          <w:rFonts w:ascii="Arial Narrow" w:hAnsi="Arial Narrow" w:cs="Arial"/>
          <w:i/>
          <w:iCs/>
          <w:sz w:val="22"/>
          <w:szCs w:val="20"/>
        </w:rPr>
        <w:t>Renovables Valor Agregado y Resultados Generadora, S.A.P.I. de C.V.</w:t>
      </w:r>
    </w:p>
    <w:p w:rsidR="00311F14" w:rsidRDefault="00311F14" w:rsidP="00906820">
      <w:pPr>
        <w:pStyle w:val="Sangradetextonormal"/>
        <w:spacing w:line="240" w:lineRule="auto"/>
        <w:ind w:left="284" w:right="-142"/>
        <w:jc w:val="both"/>
        <w:rPr>
          <w:rFonts w:ascii="Arial Narrow" w:hAnsi="Arial Narrow" w:cs="Arial"/>
          <w:i/>
          <w:iCs/>
          <w:sz w:val="22"/>
          <w:szCs w:val="20"/>
        </w:rPr>
      </w:pPr>
      <w:r>
        <w:rPr>
          <w:rFonts w:ascii="Arial Narrow" w:hAnsi="Arial Narrow" w:cs="Arial"/>
          <w:i/>
          <w:iCs/>
          <w:sz w:val="22"/>
          <w:szCs w:val="20"/>
        </w:rPr>
        <w:t>PIASA Cogeneración, S.A. de C.V.</w:t>
      </w:r>
    </w:p>
    <w:p w:rsidR="000D097E" w:rsidRDefault="00311F14" w:rsidP="00906820">
      <w:pPr>
        <w:pStyle w:val="Sangradetextonormal"/>
        <w:spacing w:line="240" w:lineRule="auto"/>
        <w:ind w:left="284" w:right="-142"/>
        <w:jc w:val="both"/>
        <w:rPr>
          <w:rFonts w:ascii="Arial Narrow" w:hAnsi="Arial Narrow" w:cs="Arial"/>
          <w:i/>
          <w:iCs/>
          <w:sz w:val="22"/>
          <w:szCs w:val="20"/>
        </w:rPr>
      </w:pPr>
      <w:r>
        <w:rPr>
          <w:rFonts w:ascii="Arial Narrow" w:hAnsi="Arial Narrow" w:cs="Arial"/>
          <w:i/>
          <w:iCs/>
          <w:sz w:val="22"/>
          <w:szCs w:val="20"/>
        </w:rPr>
        <w:t>E2M Generador, S.A.P.I. de C.V.</w:t>
      </w:r>
      <w:r w:rsidR="000D097E">
        <w:rPr>
          <w:rFonts w:ascii="Arial Narrow" w:hAnsi="Arial Narrow" w:cs="Arial"/>
          <w:i/>
          <w:iCs/>
          <w:sz w:val="22"/>
          <w:szCs w:val="20"/>
        </w:rPr>
        <w:t>”</w:t>
      </w:r>
      <w:r w:rsidR="000D097E" w:rsidRPr="000E309F">
        <w:rPr>
          <w:rFonts w:ascii="Arial Narrow" w:hAnsi="Arial Narrow" w:cs="Arial"/>
          <w:i/>
          <w:iCs/>
          <w:sz w:val="22"/>
          <w:szCs w:val="20"/>
        </w:rPr>
        <w:t xml:space="preserve"> (Sic).</w:t>
      </w:r>
    </w:p>
    <w:p w:rsidR="005510E2" w:rsidRDefault="005510E2" w:rsidP="002955F7">
      <w:pPr>
        <w:spacing w:line="360" w:lineRule="auto"/>
        <w:jc w:val="both"/>
        <w:rPr>
          <w:rFonts w:ascii="Arial Narrow" w:hAnsi="Arial Narrow" w:cs="Arial"/>
          <w:sz w:val="22"/>
          <w:lang w:val="es-ES_tradnl" w:eastAsia="es-ES"/>
        </w:rPr>
      </w:pPr>
    </w:p>
    <w:p w:rsidR="002955F7" w:rsidRDefault="005C68B2" w:rsidP="00906820">
      <w:pPr>
        <w:spacing w:line="312" w:lineRule="auto"/>
        <w:jc w:val="both"/>
        <w:rPr>
          <w:rFonts w:ascii="Arial Narrow" w:hAnsi="Arial Narrow" w:cs="Arial"/>
          <w:sz w:val="22"/>
          <w:lang w:val="es-ES_tradnl" w:eastAsia="es-ES"/>
        </w:rPr>
      </w:pPr>
      <w:r w:rsidRPr="004752B8">
        <w:rPr>
          <w:rFonts w:ascii="Arial Narrow" w:hAnsi="Arial Narrow" w:cs="Arial"/>
          <w:sz w:val="22"/>
          <w:lang w:val="es-ES_tradnl" w:eastAsia="es-ES"/>
        </w:rPr>
        <w:t>Respuesta:</w:t>
      </w:r>
    </w:p>
    <w:p w:rsidR="000E40FC" w:rsidRDefault="005C6A10" w:rsidP="00906820">
      <w:pPr>
        <w:spacing w:line="312" w:lineRule="auto"/>
        <w:jc w:val="both"/>
        <w:rPr>
          <w:rFonts w:ascii="Arial Narrow" w:hAnsi="Arial Narrow" w:cs="Arial"/>
          <w:sz w:val="22"/>
          <w:lang w:val="es-ES_tradnl" w:eastAsia="es-ES"/>
        </w:rPr>
      </w:pPr>
      <w:r>
        <w:rPr>
          <w:rFonts w:ascii="Arial Narrow" w:hAnsi="Arial Narrow" w:cs="Arial"/>
          <w:sz w:val="22"/>
          <w:lang w:val="es-ES_tradnl" w:eastAsia="es-ES"/>
        </w:rPr>
        <w:t xml:space="preserve">De conformidad con el Acuerdo por el que la Secretaría de Energía emite el Manual de Registro y Acreditación de Participantes del mercado publicado en el Diario Oficial de la Federación el 15 de Julio de 2016 </w:t>
      </w:r>
      <w:r w:rsidR="000E40FC">
        <w:rPr>
          <w:rFonts w:ascii="Arial Narrow" w:hAnsi="Arial Narrow" w:cs="Arial"/>
          <w:sz w:val="22"/>
          <w:lang w:val="es-ES_tradnl" w:eastAsia="es-ES"/>
        </w:rPr>
        <w:t xml:space="preserve">donde </w:t>
      </w:r>
      <w:r>
        <w:rPr>
          <w:rFonts w:ascii="Arial Narrow" w:hAnsi="Arial Narrow" w:cs="Arial"/>
          <w:sz w:val="22"/>
          <w:lang w:val="es-ES_tradnl" w:eastAsia="es-ES"/>
        </w:rPr>
        <w:t>define lo siguiente:</w:t>
      </w:r>
    </w:p>
    <w:p w:rsidR="000E40FC" w:rsidRDefault="000E40FC" w:rsidP="00906820">
      <w:pPr>
        <w:spacing w:line="312" w:lineRule="auto"/>
        <w:jc w:val="both"/>
        <w:rPr>
          <w:rFonts w:ascii="Arial Narrow" w:hAnsi="Arial Narrow" w:cs="Arial"/>
          <w:sz w:val="22"/>
          <w:lang w:val="es-ES_tradnl" w:eastAsia="es-ES"/>
        </w:rPr>
      </w:pPr>
    </w:p>
    <w:p w:rsidR="00261BE1" w:rsidRDefault="000E40FC" w:rsidP="00906820">
      <w:pPr>
        <w:spacing w:line="312" w:lineRule="auto"/>
        <w:jc w:val="both"/>
        <w:rPr>
          <w:rFonts w:ascii="Arial Narrow" w:hAnsi="Arial Narrow" w:cs="Arial"/>
          <w:sz w:val="22"/>
          <w:lang w:val="es-ES_tradnl" w:eastAsia="es-ES"/>
        </w:rPr>
      </w:pPr>
      <w:r>
        <w:rPr>
          <w:rFonts w:ascii="Arial Narrow" w:hAnsi="Arial Narrow" w:cs="Arial"/>
          <w:sz w:val="22"/>
          <w:lang w:val="es-ES_tradnl" w:eastAsia="es-ES"/>
        </w:rPr>
        <w:t xml:space="preserve">En su </w:t>
      </w:r>
      <w:r w:rsidRPr="000E40FC">
        <w:rPr>
          <w:rFonts w:ascii="Arial Narrow" w:hAnsi="Arial Narrow" w:cs="Arial"/>
          <w:b/>
          <w:sz w:val="22"/>
          <w:lang w:val="es-ES_tradnl" w:eastAsia="es-ES"/>
        </w:rPr>
        <w:t>Capítulo 2.1.2</w:t>
      </w:r>
      <w:r>
        <w:rPr>
          <w:rFonts w:ascii="Arial Narrow" w:hAnsi="Arial Narrow" w:cs="Arial"/>
          <w:sz w:val="22"/>
          <w:lang w:val="es-ES_tradnl" w:eastAsia="es-ES"/>
        </w:rPr>
        <w:t xml:space="preserve"> Generador:</w:t>
      </w:r>
    </w:p>
    <w:p w:rsidR="005C6A10" w:rsidRDefault="005C6A10" w:rsidP="00906820">
      <w:pPr>
        <w:spacing w:line="312" w:lineRule="auto"/>
        <w:jc w:val="both"/>
        <w:rPr>
          <w:rFonts w:ascii="Arial Narrow" w:hAnsi="Arial Narrow" w:cs="Arial"/>
          <w:sz w:val="22"/>
          <w:lang w:val="es-ES_tradnl" w:eastAsia="es-ES"/>
        </w:rPr>
      </w:pPr>
    </w:p>
    <w:p w:rsidR="005C6A10" w:rsidRPr="005C6A10" w:rsidRDefault="005C6A10" w:rsidP="005C6A10">
      <w:pPr>
        <w:pStyle w:val="Prrafodelista"/>
        <w:numPr>
          <w:ilvl w:val="0"/>
          <w:numId w:val="21"/>
        </w:numPr>
        <w:shd w:val="clear" w:color="auto" w:fill="FFFFFF"/>
        <w:jc w:val="both"/>
        <w:rPr>
          <w:rFonts w:ascii="Arial Narrow" w:hAnsi="Arial Narrow" w:cs="Arial"/>
          <w:color w:val="2F2F2F"/>
          <w:sz w:val="22"/>
          <w:lang w:eastAsia="es-MX"/>
        </w:rPr>
      </w:pPr>
      <w:r w:rsidRPr="005C6A10">
        <w:rPr>
          <w:rFonts w:ascii="Arial Narrow" w:hAnsi="Arial Narrow" w:cs="Arial"/>
          <w:color w:val="2F2F2F"/>
          <w:sz w:val="22"/>
          <w:lang w:eastAsia="es-MX"/>
        </w:rPr>
        <w:t xml:space="preserve">En la modalidad de </w:t>
      </w:r>
      <w:r w:rsidRPr="005C6A10">
        <w:rPr>
          <w:rFonts w:ascii="Arial Narrow" w:hAnsi="Arial Narrow" w:cs="Arial"/>
          <w:b/>
          <w:color w:val="2F2F2F"/>
          <w:sz w:val="22"/>
          <w:lang w:eastAsia="es-MX"/>
        </w:rPr>
        <w:t>Generador</w:t>
      </w:r>
      <w:r w:rsidRPr="005C6A10">
        <w:rPr>
          <w:rFonts w:ascii="Arial Narrow" w:hAnsi="Arial Narrow" w:cs="Arial"/>
          <w:color w:val="2F2F2F"/>
          <w:sz w:val="22"/>
          <w:lang w:eastAsia="es-MX"/>
        </w:rPr>
        <w:t>, el Participante del Mercado representa en el Mercado Eléctrico Mayorista:</w:t>
      </w:r>
    </w:p>
    <w:p w:rsidR="005C6A10" w:rsidRPr="005C6A10" w:rsidRDefault="005C6A10" w:rsidP="005C6A10">
      <w:pPr>
        <w:pStyle w:val="Prrafodelista"/>
        <w:shd w:val="clear" w:color="auto" w:fill="FFFFFF"/>
        <w:ind w:left="-57"/>
        <w:jc w:val="both"/>
        <w:rPr>
          <w:rFonts w:ascii="Arial Narrow" w:hAnsi="Arial Narrow" w:cs="Arial"/>
          <w:color w:val="2F2F2F"/>
          <w:sz w:val="22"/>
          <w:lang w:eastAsia="es-MX"/>
        </w:rPr>
      </w:pPr>
    </w:p>
    <w:p w:rsidR="005C6A10" w:rsidRPr="005C6A10" w:rsidRDefault="005C6A10" w:rsidP="005C6A10">
      <w:pPr>
        <w:shd w:val="clear" w:color="auto" w:fill="FFFFFF"/>
        <w:spacing w:line="240" w:lineRule="auto"/>
        <w:jc w:val="both"/>
        <w:rPr>
          <w:rFonts w:ascii="Arial Narrow" w:eastAsia="Times New Roman" w:hAnsi="Arial Narrow" w:cs="Arial"/>
          <w:color w:val="2F2F2F"/>
          <w:sz w:val="22"/>
          <w:lang w:eastAsia="es-MX"/>
        </w:rPr>
      </w:pPr>
      <w:r w:rsidRPr="005C6A10">
        <w:rPr>
          <w:rFonts w:ascii="Arial Narrow" w:eastAsia="Times New Roman" w:hAnsi="Arial Narrow" w:cs="Arial"/>
          <w:b/>
          <w:bCs/>
          <w:color w:val="2F2F2F"/>
          <w:sz w:val="22"/>
          <w:lang w:eastAsia="es-MX"/>
        </w:rPr>
        <w:t>(i)</w:t>
      </w:r>
      <w:r w:rsidRPr="005C6A10">
        <w:rPr>
          <w:rFonts w:ascii="Arial Narrow" w:eastAsia="Times New Roman" w:hAnsi="Arial Narrow" w:cs="Arial"/>
          <w:color w:val="2F2F2F"/>
          <w:sz w:val="22"/>
          <w:lang w:eastAsia="es-MX"/>
        </w:rPr>
        <w:t> a una o varias Centrales Eléctricas ubicadas en México o en el extranjero con conexión directa al Sistema Eléctrico Nacional; o bien,</w:t>
      </w:r>
    </w:p>
    <w:p w:rsidR="005C6A10" w:rsidRDefault="005C6A10" w:rsidP="005C6A10">
      <w:pPr>
        <w:shd w:val="clear" w:color="auto" w:fill="FFFFFF"/>
        <w:spacing w:line="240" w:lineRule="auto"/>
        <w:jc w:val="both"/>
        <w:rPr>
          <w:rFonts w:ascii="Arial Narrow" w:eastAsia="Times New Roman" w:hAnsi="Arial Narrow" w:cs="Arial"/>
          <w:color w:val="2F2F2F"/>
          <w:sz w:val="22"/>
          <w:lang w:eastAsia="es-MX"/>
        </w:rPr>
      </w:pPr>
      <w:r w:rsidRPr="005C6A10">
        <w:rPr>
          <w:rFonts w:ascii="Arial Narrow" w:eastAsia="Times New Roman" w:hAnsi="Arial Narrow" w:cs="Arial"/>
          <w:b/>
          <w:bCs/>
          <w:color w:val="2F2F2F"/>
          <w:sz w:val="22"/>
          <w:lang w:eastAsia="es-MX"/>
        </w:rPr>
        <w:t>(ii)</w:t>
      </w:r>
      <w:r>
        <w:rPr>
          <w:rFonts w:ascii="Arial Narrow" w:eastAsia="Times New Roman" w:hAnsi="Arial Narrow" w:cs="Arial"/>
          <w:b/>
          <w:bCs/>
          <w:color w:val="2F2F2F"/>
          <w:sz w:val="22"/>
          <w:lang w:eastAsia="es-MX"/>
        </w:rPr>
        <w:t xml:space="preserve"> </w:t>
      </w:r>
      <w:r w:rsidRPr="005C6A10">
        <w:rPr>
          <w:rFonts w:ascii="Arial Narrow" w:eastAsia="Times New Roman" w:hAnsi="Arial Narrow" w:cs="Arial"/>
          <w:color w:val="2F2F2F"/>
          <w:sz w:val="22"/>
          <w:lang w:eastAsia="es-MX"/>
        </w:rPr>
        <w:t xml:space="preserve">a las Centrales Eléctricas y a los Centros de Carga incluidos en Contratos de Interconexión Legados si se trata </w:t>
      </w:r>
      <w:r>
        <w:rPr>
          <w:rFonts w:ascii="Arial Narrow" w:eastAsia="Times New Roman" w:hAnsi="Arial Narrow" w:cs="Arial"/>
          <w:color w:val="2F2F2F"/>
          <w:sz w:val="22"/>
          <w:lang w:eastAsia="es-MX"/>
        </w:rPr>
        <w:t>del Generador de Intermediación…</w:t>
      </w:r>
    </w:p>
    <w:p w:rsidR="005C6A10" w:rsidRDefault="005C6A10" w:rsidP="005C6A10">
      <w:pPr>
        <w:shd w:val="clear" w:color="auto" w:fill="FFFFFF"/>
        <w:spacing w:line="240" w:lineRule="auto"/>
        <w:jc w:val="both"/>
        <w:rPr>
          <w:rFonts w:ascii="Arial Narrow" w:eastAsia="Times New Roman" w:hAnsi="Arial Narrow" w:cs="Arial"/>
          <w:color w:val="2F2F2F"/>
          <w:sz w:val="22"/>
          <w:lang w:eastAsia="es-MX"/>
        </w:rPr>
      </w:pPr>
    </w:p>
    <w:p w:rsidR="005C6A10" w:rsidRPr="000E40FC" w:rsidRDefault="000E40FC" w:rsidP="005C6A10">
      <w:pPr>
        <w:shd w:val="clear" w:color="auto" w:fill="FFFFFF"/>
        <w:spacing w:line="240" w:lineRule="auto"/>
        <w:jc w:val="both"/>
        <w:rPr>
          <w:rFonts w:ascii="Arial Narrow" w:eastAsia="Times New Roman" w:hAnsi="Arial Narrow" w:cs="Arial"/>
          <w:b/>
          <w:color w:val="2F2F2F"/>
          <w:sz w:val="22"/>
          <w:lang w:eastAsia="es-MX"/>
        </w:rPr>
      </w:pPr>
      <w:r w:rsidRPr="000E40FC">
        <w:rPr>
          <w:rFonts w:ascii="Arial Narrow" w:eastAsia="Times New Roman" w:hAnsi="Arial Narrow" w:cs="Arial"/>
          <w:b/>
          <w:color w:val="2F2F2F"/>
          <w:sz w:val="22"/>
          <w:lang w:eastAsia="es-MX"/>
        </w:rPr>
        <w:t>Capítulo</w:t>
      </w:r>
      <w:r w:rsidR="005C6A10" w:rsidRPr="000E40FC">
        <w:rPr>
          <w:rFonts w:ascii="Arial Narrow" w:eastAsia="Times New Roman" w:hAnsi="Arial Narrow" w:cs="Arial"/>
          <w:b/>
          <w:color w:val="2F2F2F"/>
          <w:sz w:val="22"/>
          <w:lang w:eastAsia="es-MX"/>
        </w:rPr>
        <w:t xml:space="preserve"> 2.2.1: </w:t>
      </w:r>
    </w:p>
    <w:p w:rsidR="005C6A10" w:rsidRDefault="005C6A10" w:rsidP="005C6A10">
      <w:pPr>
        <w:shd w:val="clear" w:color="auto" w:fill="FFFFFF"/>
        <w:spacing w:line="240" w:lineRule="auto"/>
        <w:jc w:val="both"/>
        <w:rPr>
          <w:rFonts w:ascii="Arial Narrow" w:eastAsia="Times New Roman" w:hAnsi="Arial Narrow" w:cs="Arial"/>
          <w:color w:val="2F2F2F"/>
          <w:sz w:val="22"/>
          <w:lang w:eastAsia="es-MX"/>
        </w:rPr>
      </w:pPr>
    </w:p>
    <w:p w:rsidR="005C6A10" w:rsidRPr="005C6A10" w:rsidRDefault="005C6A10" w:rsidP="005C6A10">
      <w:pPr>
        <w:shd w:val="clear" w:color="auto" w:fill="FFFFFF"/>
        <w:spacing w:line="240" w:lineRule="auto"/>
        <w:jc w:val="both"/>
        <w:rPr>
          <w:rFonts w:ascii="Arial Narrow" w:eastAsia="Times New Roman" w:hAnsi="Arial Narrow" w:cs="Arial"/>
          <w:color w:val="2F2F2F"/>
          <w:sz w:val="22"/>
          <w:lang w:eastAsia="es-MX"/>
        </w:rPr>
      </w:pPr>
      <w:r w:rsidRPr="005C6A10">
        <w:rPr>
          <w:rFonts w:ascii="Arial Narrow" w:eastAsia="Times New Roman" w:hAnsi="Arial Narrow" w:cs="Arial"/>
          <w:color w:val="2F2F2F"/>
          <w:sz w:val="22"/>
          <w:lang w:eastAsia="es-MX"/>
        </w:rPr>
        <w:t>Permisionarios de Centrales Eléctricas que representan al Activo Físico en el Mercado Eléctrico Mayorista</w:t>
      </w:r>
    </w:p>
    <w:p w:rsidR="005C6A10" w:rsidRDefault="005C6A10" w:rsidP="005C6A10">
      <w:pPr>
        <w:shd w:val="clear" w:color="auto" w:fill="FFFFFF"/>
        <w:spacing w:line="240" w:lineRule="auto"/>
        <w:jc w:val="both"/>
        <w:rPr>
          <w:rFonts w:ascii="Arial Narrow" w:eastAsia="Times New Roman" w:hAnsi="Arial Narrow" w:cs="Arial"/>
          <w:color w:val="2F2F2F"/>
          <w:sz w:val="22"/>
          <w:lang w:eastAsia="es-MX"/>
        </w:rPr>
      </w:pPr>
      <w:r w:rsidRPr="005C6A10">
        <w:rPr>
          <w:rFonts w:ascii="Arial Narrow" w:eastAsia="Times New Roman" w:hAnsi="Arial Narrow" w:cs="Arial"/>
          <w:color w:val="2F2F2F"/>
          <w:sz w:val="22"/>
          <w:lang w:eastAsia="es-MX"/>
        </w:rPr>
        <w:t>Los permisionarios de una o más Centrales Eléctricas, cuando dichas Centrales Eléctricas se incluyan en un permiso de generación o cuando dichas Centrales Eléctricas se encuentran en el extranjero y cuentan con la autorización de la CRE, podrán participar directamente en el Mercado Eléctrico Mayorista. Dichas entidades deberán registrarse como Participante del Me</w:t>
      </w:r>
      <w:r>
        <w:rPr>
          <w:rFonts w:ascii="Arial Narrow" w:eastAsia="Times New Roman" w:hAnsi="Arial Narrow" w:cs="Arial"/>
          <w:color w:val="2F2F2F"/>
          <w:sz w:val="22"/>
          <w:lang w:eastAsia="es-MX"/>
        </w:rPr>
        <w:t>rcado en modalidad de Generador…</w:t>
      </w:r>
    </w:p>
    <w:p w:rsidR="005C6A10" w:rsidRDefault="005C6A10" w:rsidP="005C6A10">
      <w:pPr>
        <w:shd w:val="clear" w:color="auto" w:fill="FFFFFF"/>
        <w:spacing w:line="240" w:lineRule="auto"/>
        <w:jc w:val="both"/>
        <w:rPr>
          <w:rFonts w:ascii="Arial Narrow" w:eastAsia="Times New Roman" w:hAnsi="Arial Narrow" w:cs="Arial"/>
          <w:color w:val="2F2F2F"/>
          <w:sz w:val="22"/>
          <w:lang w:eastAsia="es-MX"/>
        </w:rPr>
      </w:pPr>
    </w:p>
    <w:p w:rsidR="005C6A10" w:rsidRDefault="005C6A10" w:rsidP="005C6A10">
      <w:pPr>
        <w:shd w:val="clear" w:color="auto" w:fill="FFFFFF"/>
        <w:spacing w:line="240" w:lineRule="auto"/>
        <w:jc w:val="both"/>
        <w:rPr>
          <w:rFonts w:ascii="Arial Narrow" w:eastAsia="Times New Roman" w:hAnsi="Arial Narrow" w:cs="Arial"/>
          <w:color w:val="2F2F2F"/>
          <w:sz w:val="22"/>
          <w:lang w:eastAsia="es-MX"/>
        </w:rPr>
      </w:pPr>
    </w:p>
    <w:p w:rsidR="005C6A10" w:rsidRPr="000E40FC" w:rsidRDefault="000E40FC" w:rsidP="005C6A10">
      <w:pPr>
        <w:shd w:val="clear" w:color="auto" w:fill="FFFFFF"/>
        <w:spacing w:line="240" w:lineRule="auto"/>
        <w:jc w:val="both"/>
        <w:rPr>
          <w:rFonts w:ascii="Arial Narrow" w:eastAsia="Times New Roman" w:hAnsi="Arial Narrow" w:cs="Arial"/>
          <w:b/>
          <w:color w:val="2F2F2F"/>
          <w:sz w:val="22"/>
          <w:lang w:eastAsia="es-MX"/>
        </w:rPr>
      </w:pPr>
      <w:r w:rsidRPr="000E40FC">
        <w:rPr>
          <w:rFonts w:ascii="Arial Narrow" w:eastAsia="Times New Roman" w:hAnsi="Arial Narrow" w:cs="Arial"/>
          <w:b/>
          <w:color w:val="2F2F2F"/>
          <w:sz w:val="22"/>
          <w:lang w:eastAsia="es-MX"/>
        </w:rPr>
        <w:t>Capítulo</w:t>
      </w:r>
      <w:r w:rsidR="005C6A10" w:rsidRPr="000E40FC">
        <w:rPr>
          <w:rFonts w:ascii="Arial Narrow" w:eastAsia="Times New Roman" w:hAnsi="Arial Narrow" w:cs="Arial"/>
          <w:b/>
          <w:color w:val="2F2F2F"/>
          <w:sz w:val="22"/>
          <w:lang w:eastAsia="es-MX"/>
        </w:rPr>
        <w:t xml:space="preserve"> </w:t>
      </w:r>
      <w:r w:rsidRPr="000E40FC">
        <w:rPr>
          <w:rFonts w:ascii="Arial Narrow" w:eastAsia="Times New Roman" w:hAnsi="Arial Narrow" w:cs="Arial"/>
          <w:b/>
          <w:color w:val="2F2F2F"/>
          <w:sz w:val="22"/>
          <w:lang w:eastAsia="es-MX"/>
        </w:rPr>
        <w:t>2.5.2:</w:t>
      </w:r>
    </w:p>
    <w:p w:rsidR="005C6A10" w:rsidRPr="005C6A10" w:rsidRDefault="005C6A10" w:rsidP="005C6A10">
      <w:pPr>
        <w:shd w:val="clear" w:color="auto" w:fill="FFFFFF"/>
        <w:spacing w:line="240" w:lineRule="auto"/>
        <w:jc w:val="both"/>
        <w:rPr>
          <w:rFonts w:ascii="Arial Narrow" w:eastAsia="Times New Roman" w:hAnsi="Arial Narrow" w:cs="Arial"/>
          <w:color w:val="2F2F2F"/>
          <w:sz w:val="22"/>
          <w:lang w:eastAsia="es-MX"/>
        </w:rPr>
      </w:pPr>
      <w:r w:rsidRPr="005C6A10">
        <w:rPr>
          <w:rFonts w:ascii="Arial Narrow" w:eastAsia="Times New Roman" w:hAnsi="Arial Narrow" w:cs="Arial"/>
          <w:color w:val="2F2F2F"/>
          <w:sz w:val="22"/>
          <w:lang w:eastAsia="es-MX"/>
        </w:rPr>
        <w:t>Las Centrales Eléctricas de cualquier tamaño representadas por un Generador en el Mercado Eléctrico Mayorista requieren el permiso otorgado por la CRE para generar energía eléc</w:t>
      </w:r>
      <w:r>
        <w:rPr>
          <w:rFonts w:ascii="Arial Narrow" w:eastAsia="Times New Roman" w:hAnsi="Arial Narrow" w:cs="Arial"/>
          <w:color w:val="2F2F2F"/>
          <w:sz w:val="22"/>
          <w:lang w:eastAsia="es-MX"/>
        </w:rPr>
        <w:t>trica en el territorio nacional…</w:t>
      </w:r>
    </w:p>
    <w:p w:rsidR="005C6A10" w:rsidRDefault="005C6A10" w:rsidP="00906820">
      <w:pPr>
        <w:spacing w:line="312" w:lineRule="auto"/>
        <w:jc w:val="both"/>
        <w:rPr>
          <w:rFonts w:ascii="Arial Narrow" w:hAnsi="Arial Narrow" w:cs="Arial"/>
          <w:sz w:val="22"/>
          <w:lang w:val="es-ES_tradnl" w:eastAsia="es-ES"/>
        </w:rPr>
      </w:pPr>
    </w:p>
    <w:p w:rsidR="005C6A10" w:rsidRPr="000E40FC" w:rsidRDefault="000E40FC" w:rsidP="00906820">
      <w:pPr>
        <w:spacing w:line="312" w:lineRule="auto"/>
        <w:jc w:val="both"/>
        <w:rPr>
          <w:rFonts w:ascii="Arial Narrow" w:hAnsi="Arial Narrow" w:cs="Arial"/>
          <w:b/>
          <w:sz w:val="22"/>
          <w:lang w:val="es-ES_tradnl" w:eastAsia="es-ES"/>
        </w:rPr>
      </w:pPr>
      <w:r w:rsidRPr="000E40FC">
        <w:rPr>
          <w:rFonts w:ascii="Arial Narrow" w:hAnsi="Arial Narrow" w:cs="Arial"/>
          <w:b/>
          <w:sz w:val="22"/>
          <w:lang w:val="es-ES_tradnl" w:eastAsia="es-ES"/>
        </w:rPr>
        <w:t>Capítulo</w:t>
      </w:r>
      <w:r w:rsidR="005C6A10" w:rsidRPr="000E40FC">
        <w:rPr>
          <w:rFonts w:ascii="Arial Narrow" w:hAnsi="Arial Narrow" w:cs="Arial"/>
          <w:b/>
          <w:sz w:val="22"/>
          <w:lang w:val="es-ES_tradnl" w:eastAsia="es-ES"/>
        </w:rPr>
        <w:t xml:space="preserve"> 3.6.4:</w:t>
      </w:r>
    </w:p>
    <w:p w:rsidR="005C6A10" w:rsidRPr="005C6A10" w:rsidRDefault="005C6A10" w:rsidP="005C6A10">
      <w:pPr>
        <w:spacing w:line="312" w:lineRule="auto"/>
        <w:jc w:val="both"/>
        <w:rPr>
          <w:rFonts w:ascii="Arial Narrow" w:hAnsi="Arial Narrow" w:cs="Arial"/>
          <w:sz w:val="22"/>
          <w:lang w:val="es-ES_tradnl" w:eastAsia="es-ES"/>
        </w:rPr>
      </w:pPr>
      <w:r w:rsidRPr="005C6A10">
        <w:rPr>
          <w:rFonts w:ascii="Arial Narrow" w:hAnsi="Arial Narrow" w:cs="Arial"/>
          <w:sz w:val="22"/>
          <w:lang w:val="es-ES_tradnl" w:eastAsia="es-ES"/>
        </w:rPr>
        <w:t>Los Candidatos a Participantes del Mercado, según la modalidad para la cual solicitan el registro, deberán realizar la Carga de Información en el SIM del permiso de la CRE, de acuerdo con lo siguiente:</w:t>
      </w:r>
    </w:p>
    <w:p w:rsidR="005C6A10" w:rsidRDefault="005C6A10" w:rsidP="000E40FC">
      <w:pPr>
        <w:spacing w:line="312" w:lineRule="auto"/>
        <w:ind w:left="708"/>
        <w:jc w:val="both"/>
        <w:rPr>
          <w:rFonts w:ascii="Arial Narrow" w:hAnsi="Arial Narrow" w:cs="Arial"/>
          <w:sz w:val="22"/>
          <w:lang w:val="es-ES_tradnl" w:eastAsia="es-ES"/>
        </w:rPr>
      </w:pPr>
      <w:r w:rsidRPr="005C6A10">
        <w:rPr>
          <w:rFonts w:ascii="Arial Narrow" w:hAnsi="Arial Narrow" w:cs="Arial"/>
          <w:sz w:val="22"/>
          <w:lang w:val="es-ES_tradnl" w:eastAsia="es-ES"/>
        </w:rPr>
        <w:t>(a)   Generador: Esta modalidad no requiere que el Candidato a Participante del Mercado presente el permiso de la CRE para generar energía eléctrica en territorio nacional, en la fase de registro de Participante del Mercado. No obstante, las Centrales Eléctricas que represente en el mercado deberán contar con dicho permiso, mismo que será verificado por el CENACE cuando el Generador realice el registro de Activos Físicos, como se establece en el numeral 4.2.4</w:t>
      </w:r>
      <w:r w:rsidR="000E40FC">
        <w:rPr>
          <w:rFonts w:ascii="Arial Narrow" w:hAnsi="Arial Narrow" w:cs="Arial"/>
          <w:sz w:val="22"/>
          <w:lang w:val="es-ES_tradnl" w:eastAsia="es-ES"/>
        </w:rPr>
        <w:t>….</w:t>
      </w:r>
    </w:p>
    <w:p w:rsidR="000E40FC" w:rsidRDefault="000E40FC" w:rsidP="00906820">
      <w:pPr>
        <w:spacing w:line="312" w:lineRule="auto"/>
        <w:jc w:val="both"/>
        <w:rPr>
          <w:rFonts w:ascii="Arial Narrow" w:hAnsi="Arial Narrow" w:cs="Arial"/>
          <w:sz w:val="22"/>
          <w:lang w:val="es-ES_tradnl" w:eastAsia="es-ES"/>
        </w:rPr>
      </w:pPr>
    </w:p>
    <w:p w:rsidR="000E40FC" w:rsidRPr="000E40FC" w:rsidRDefault="000E40FC" w:rsidP="00906820">
      <w:pPr>
        <w:spacing w:line="312" w:lineRule="auto"/>
        <w:jc w:val="both"/>
        <w:rPr>
          <w:rFonts w:ascii="Arial Narrow" w:hAnsi="Arial Narrow" w:cs="Arial"/>
          <w:b/>
          <w:sz w:val="22"/>
          <w:lang w:val="es-ES_tradnl" w:eastAsia="es-ES"/>
        </w:rPr>
      </w:pPr>
      <w:r w:rsidRPr="000E40FC">
        <w:rPr>
          <w:rFonts w:ascii="Arial Narrow" w:hAnsi="Arial Narrow" w:cs="Arial"/>
          <w:b/>
          <w:sz w:val="22"/>
          <w:lang w:val="es-ES_tradnl" w:eastAsia="es-ES"/>
        </w:rPr>
        <w:t>Capítulo 4.2.4:</w:t>
      </w:r>
    </w:p>
    <w:p w:rsidR="000E40FC" w:rsidRPr="000E40FC" w:rsidRDefault="000E40FC" w:rsidP="000E40FC">
      <w:pPr>
        <w:spacing w:line="312" w:lineRule="auto"/>
        <w:jc w:val="both"/>
        <w:rPr>
          <w:rFonts w:ascii="Arial Narrow" w:hAnsi="Arial Narrow" w:cs="Arial"/>
          <w:sz w:val="22"/>
          <w:lang w:val="es-ES_tradnl" w:eastAsia="es-ES"/>
        </w:rPr>
      </w:pPr>
      <w:r w:rsidRPr="000E40FC">
        <w:rPr>
          <w:rFonts w:ascii="Arial Narrow" w:hAnsi="Arial Narrow" w:cs="Arial"/>
          <w:sz w:val="22"/>
          <w:lang w:val="es-ES_tradnl" w:eastAsia="es-ES"/>
        </w:rPr>
        <w:t>La solicitud de Registro de Centrales Eléctricas se deberá completar con la Carga de Información en el SIM de la siguiente documentación:</w:t>
      </w:r>
    </w:p>
    <w:p w:rsidR="000E40FC" w:rsidRDefault="000E40FC" w:rsidP="000E40FC">
      <w:pPr>
        <w:spacing w:line="312" w:lineRule="auto"/>
        <w:ind w:left="708"/>
        <w:jc w:val="both"/>
        <w:rPr>
          <w:rFonts w:ascii="Arial Narrow" w:hAnsi="Arial Narrow" w:cs="Arial"/>
          <w:sz w:val="22"/>
          <w:lang w:val="es-ES_tradnl" w:eastAsia="es-ES"/>
        </w:rPr>
      </w:pPr>
      <w:r w:rsidRPr="000E40FC">
        <w:rPr>
          <w:rFonts w:ascii="Arial Narrow" w:hAnsi="Arial Narrow" w:cs="Arial"/>
          <w:sz w:val="22"/>
          <w:lang w:val="es-ES_tradnl" w:eastAsia="es-ES"/>
        </w:rPr>
        <w:t xml:space="preserve">(a)   Permiso de Generación otorgado por la CRE o, cuando se registren Centrales Eléctricas ubicadas en el extranjero conectadas exclusivamente al Sistema Eléctrico Nacional, la autorización otorgada por la CRE para importar energía eléctrica </w:t>
      </w:r>
      <w:r>
        <w:rPr>
          <w:rFonts w:ascii="Arial Narrow" w:hAnsi="Arial Narrow" w:cs="Arial"/>
          <w:sz w:val="22"/>
          <w:lang w:val="es-ES_tradnl" w:eastAsia="es-ES"/>
        </w:rPr>
        <w:t>proveniente de dichas centrales…</w:t>
      </w:r>
    </w:p>
    <w:p w:rsidR="000E40FC" w:rsidRDefault="000E40FC" w:rsidP="00906820">
      <w:pPr>
        <w:spacing w:line="312" w:lineRule="auto"/>
        <w:jc w:val="both"/>
        <w:rPr>
          <w:rFonts w:ascii="Arial Narrow" w:hAnsi="Arial Narrow" w:cs="Arial"/>
          <w:sz w:val="22"/>
          <w:lang w:val="es-ES_tradnl" w:eastAsia="es-ES"/>
        </w:rPr>
      </w:pPr>
    </w:p>
    <w:p w:rsidR="00554FBD" w:rsidRDefault="000E40FC" w:rsidP="00906820">
      <w:pPr>
        <w:tabs>
          <w:tab w:val="left" w:pos="720"/>
          <w:tab w:val="left" w:pos="1440"/>
          <w:tab w:val="left" w:pos="2160"/>
          <w:tab w:val="left" w:pos="2977"/>
          <w:tab w:val="left" w:pos="4320"/>
          <w:tab w:val="left" w:pos="5040"/>
          <w:tab w:val="left" w:pos="5760"/>
          <w:tab w:val="left" w:pos="6480"/>
          <w:tab w:val="left" w:pos="7200"/>
          <w:tab w:val="left" w:pos="7920"/>
        </w:tabs>
        <w:spacing w:line="312" w:lineRule="auto"/>
        <w:jc w:val="both"/>
        <w:rPr>
          <w:rFonts w:ascii="Arial Narrow" w:hAnsi="Arial Narrow" w:cs="Times New Roman"/>
          <w:sz w:val="22"/>
          <w:szCs w:val="20"/>
          <w:lang w:val="es-ES_tradnl"/>
        </w:rPr>
      </w:pPr>
      <w:r>
        <w:rPr>
          <w:rFonts w:ascii="Arial Narrow" w:hAnsi="Arial Narrow" w:cs="Times New Roman"/>
          <w:sz w:val="22"/>
          <w:szCs w:val="20"/>
          <w:lang w:val="es-ES_tradnl"/>
        </w:rPr>
        <w:t>De acuerdo con lo anterior</w:t>
      </w:r>
      <w:r w:rsidR="00261BE1">
        <w:rPr>
          <w:rFonts w:ascii="Arial Narrow" w:hAnsi="Arial Narrow" w:cs="Times New Roman"/>
          <w:sz w:val="22"/>
          <w:szCs w:val="20"/>
          <w:lang w:val="es-ES_tradnl"/>
        </w:rPr>
        <w:t xml:space="preserve">, se proporcionan </w:t>
      </w:r>
      <w:r>
        <w:rPr>
          <w:rFonts w:ascii="Arial Narrow" w:hAnsi="Arial Narrow" w:cs="Times New Roman"/>
          <w:sz w:val="22"/>
          <w:szCs w:val="20"/>
          <w:lang w:val="es-ES_tradnl"/>
        </w:rPr>
        <w:t xml:space="preserve">la información de </w:t>
      </w:r>
      <w:r w:rsidR="00261BE1">
        <w:rPr>
          <w:rFonts w:ascii="Arial Narrow" w:hAnsi="Arial Narrow" w:cs="Times New Roman"/>
          <w:sz w:val="22"/>
          <w:szCs w:val="20"/>
          <w:lang w:val="es-ES_tradnl"/>
        </w:rPr>
        <w:t xml:space="preserve">los </w:t>
      </w:r>
      <w:r>
        <w:rPr>
          <w:rFonts w:ascii="Arial Narrow" w:hAnsi="Arial Narrow" w:cs="Times New Roman"/>
          <w:sz w:val="22"/>
          <w:szCs w:val="20"/>
          <w:lang w:val="es-ES_tradnl"/>
        </w:rPr>
        <w:t>títulos</w:t>
      </w:r>
      <w:r w:rsidR="00261BE1">
        <w:rPr>
          <w:rFonts w:ascii="Arial Narrow" w:hAnsi="Arial Narrow" w:cs="Times New Roman"/>
          <w:sz w:val="22"/>
          <w:szCs w:val="20"/>
          <w:lang w:val="es-ES_tradnl"/>
        </w:rPr>
        <w:t xml:space="preserve"> de los permisos</w:t>
      </w:r>
      <w:r w:rsidR="003C45E9">
        <w:rPr>
          <w:rFonts w:ascii="Arial Narrow" w:hAnsi="Arial Narrow" w:cs="Times New Roman"/>
          <w:sz w:val="22"/>
          <w:szCs w:val="20"/>
          <w:lang w:val="es-ES_tradnl"/>
        </w:rPr>
        <w:t xml:space="preserve"> </w:t>
      </w:r>
      <w:r w:rsidR="0069251A">
        <w:rPr>
          <w:rFonts w:ascii="Arial Narrow" w:hAnsi="Arial Narrow" w:cs="Times New Roman"/>
          <w:sz w:val="22"/>
          <w:szCs w:val="20"/>
          <w:lang w:val="es-ES_tradnl"/>
        </w:rPr>
        <w:t>de las Centrales Eléctricas que representan las empresas que enumeran en su solicitud c</w:t>
      </w:r>
      <w:r>
        <w:rPr>
          <w:rFonts w:ascii="Arial Narrow" w:hAnsi="Arial Narrow" w:cs="Times New Roman"/>
          <w:sz w:val="22"/>
          <w:szCs w:val="20"/>
          <w:lang w:val="es-ES_tradnl"/>
        </w:rPr>
        <w:t>on</w:t>
      </w:r>
      <w:r w:rsidR="00554FBD">
        <w:rPr>
          <w:rFonts w:ascii="Arial Narrow" w:hAnsi="Arial Narrow" w:cs="Times New Roman"/>
          <w:sz w:val="22"/>
          <w:szCs w:val="20"/>
          <w:lang w:val="es-ES_tradnl"/>
        </w:rPr>
        <w:t xml:space="preserve"> </w:t>
      </w:r>
      <w:r w:rsidR="00906820">
        <w:rPr>
          <w:rFonts w:ascii="Arial Narrow" w:hAnsi="Arial Narrow" w:cs="Times New Roman"/>
          <w:sz w:val="22"/>
          <w:szCs w:val="20"/>
          <w:lang w:val="es-ES_tradnl"/>
        </w:rPr>
        <w:t>contrato</w:t>
      </w:r>
      <w:r w:rsidR="00554FBD">
        <w:rPr>
          <w:rFonts w:ascii="Arial Narrow" w:hAnsi="Arial Narrow" w:cs="Times New Roman"/>
          <w:sz w:val="22"/>
          <w:szCs w:val="20"/>
          <w:lang w:val="es-ES_tradnl"/>
        </w:rPr>
        <w:t xml:space="preserve"> de Participantes del Mercado en la Modalidad de Generador</w:t>
      </w:r>
      <w:r>
        <w:rPr>
          <w:rFonts w:ascii="Arial Narrow" w:hAnsi="Arial Narrow" w:cs="Times New Roman"/>
          <w:sz w:val="22"/>
          <w:szCs w:val="20"/>
          <w:lang w:val="es-ES_tradnl"/>
        </w:rPr>
        <w:t>:</w:t>
      </w:r>
    </w:p>
    <w:p w:rsidR="000E40FC" w:rsidRDefault="000E40FC" w:rsidP="00906820">
      <w:pPr>
        <w:tabs>
          <w:tab w:val="left" w:pos="720"/>
          <w:tab w:val="left" w:pos="1440"/>
          <w:tab w:val="left" w:pos="2160"/>
          <w:tab w:val="left" w:pos="2977"/>
          <w:tab w:val="left" w:pos="4320"/>
          <w:tab w:val="left" w:pos="5040"/>
          <w:tab w:val="left" w:pos="5760"/>
          <w:tab w:val="left" w:pos="6480"/>
          <w:tab w:val="left" w:pos="7200"/>
          <w:tab w:val="left" w:pos="7920"/>
        </w:tabs>
        <w:spacing w:line="312" w:lineRule="auto"/>
        <w:jc w:val="both"/>
        <w:rPr>
          <w:rFonts w:ascii="Arial Narrow" w:hAnsi="Arial Narrow" w:cs="Times New Roman"/>
          <w:sz w:val="22"/>
          <w:szCs w:val="20"/>
          <w:lang w:val="es-ES_tradnl"/>
        </w:rPr>
      </w:pPr>
    </w:p>
    <w:p w:rsidR="00554FBD" w:rsidRDefault="003C45E9" w:rsidP="00906820">
      <w:pPr>
        <w:tabs>
          <w:tab w:val="left" w:pos="720"/>
          <w:tab w:val="left" w:pos="1440"/>
          <w:tab w:val="left" w:pos="2160"/>
          <w:tab w:val="left" w:pos="2977"/>
          <w:tab w:val="left" w:pos="4320"/>
          <w:tab w:val="left" w:pos="5040"/>
          <w:tab w:val="left" w:pos="5760"/>
          <w:tab w:val="left" w:pos="6480"/>
          <w:tab w:val="left" w:pos="7200"/>
          <w:tab w:val="left" w:pos="7920"/>
        </w:tabs>
        <w:spacing w:line="312" w:lineRule="auto"/>
        <w:jc w:val="both"/>
        <w:rPr>
          <w:rFonts w:ascii="Arial Narrow" w:hAnsi="Arial Narrow" w:cs="Times New Roman"/>
          <w:sz w:val="22"/>
          <w:szCs w:val="20"/>
          <w:lang w:val="es-ES_tradnl"/>
        </w:rPr>
      </w:pPr>
      <w:r w:rsidRPr="003C45E9">
        <w:rPr>
          <w:rFonts w:ascii="Arial Narrow" w:hAnsi="Arial Narrow" w:cs="Times New Roman"/>
          <w:noProof/>
          <w:sz w:val="22"/>
          <w:szCs w:val="20"/>
          <w:lang w:val="es-ES_tradnl"/>
        </w:rPr>
        <w:drawing>
          <wp:inline distT="0" distB="0" distL="0" distR="0">
            <wp:extent cx="5457825" cy="2105025"/>
            <wp:effectExtent l="0" t="0" r="9525" b="9525"/>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57825" cy="2105025"/>
                    </a:xfrm>
                    <a:prstGeom prst="rect">
                      <a:avLst/>
                    </a:prstGeom>
                    <a:noFill/>
                    <a:ln>
                      <a:noFill/>
                    </a:ln>
                  </pic:spPr>
                </pic:pic>
              </a:graphicData>
            </a:graphic>
          </wp:inline>
        </w:drawing>
      </w:r>
    </w:p>
    <w:p w:rsidR="000E40FC" w:rsidRDefault="000E40FC" w:rsidP="00906820">
      <w:pPr>
        <w:tabs>
          <w:tab w:val="left" w:pos="720"/>
          <w:tab w:val="left" w:pos="1440"/>
          <w:tab w:val="left" w:pos="2160"/>
          <w:tab w:val="left" w:pos="2977"/>
          <w:tab w:val="left" w:pos="4320"/>
          <w:tab w:val="left" w:pos="5040"/>
          <w:tab w:val="left" w:pos="5760"/>
          <w:tab w:val="left" w:pos="6480"/>
          <w:tab w:val="left" w:pos="7200"/>
          <w:tab w:val="left" w:pos="7920"/>
        </w:tabs>
        <w:spacing w:line="312" w:lineRule="auto"/>
        <w:jc w:val="both"/>
        <w:rPr>
          <w:rFonts w:ascii="Arial Narrow" w:hAnsi="Arial Narrow" w:cs="Times New Roman"/>
          <w:sz w:val="22"/>
          <w:szCs w:val="20"/>
          <w:lang w:val="es-ES_tradnl"/>
        </w:rPr>
      </w:pPr>
    </w:p>
    <w:p w:rsidR="000E40FC" w:rsidRDefault="003C45E9" w:rsidP="00906820">
      <w:pPr>
        <w:tabs>
          <w:tab w:val="left" w:pos="720"/>
          <w:tab w:val="left" w:pos="1440"/>
          <w:tab w:val="left" w:pos="2160"/>
          <w:tab w:val="left" w:pos="2977"/>
          <w:tab w:val="left" w:pos="4320"/>
          <w:tab w:val="left" w:pos="5040"/>
          <w:tab w:val="left" w:pos="5760"/>
          <w:tab w:val="left" w:pos="6480"/>
          <w:tab w:val="left" w:pos="7200"/>
          <w:tab w:val="left" w:pos="7920"/>
        </w:tabs>
        <w:spacing w:line="312" w:lineRule="auto"/>
        <w:jc w:val="both"/>
        <w:rPr>
          <w:rFonts w:ascii="Arial Narrow" w:hAnsi="Arial Narrow" w:cs="Times New Roman"/>
          <w:sz w:val="22"/>
          <w:szCs w:val="20"/>
          <w:lang w:val="es-ES_tradnl"/>
        </w:rPr>
      </w:pPr>
      <w:r w:rsidRPr="003C45E9">
        <w:rPr>
          <w:rFonts w:ascii="Arial Narrow" w:hAnsi="Arial Narrow" w:cs="Times New Roman"/>
          <w:noProof/>
          <w:sz w:val="22"/>
          <w:szCs w:val="20"/>
          <w:lang w:val="es-ES_tradnl"/>
        </w:rPr>
        <w:lastRenderedPageBreak/>
        <w:drawing>
          <wp:inline distT="0" distB="0" distL="0" distR="0">
            <wp:extent cx="5295900" cy="8181975"/>
            <wp:effectExtent l="0" t="0" r="0" b="952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95900" cy="8181975"/>
                    </a:xfrm>
                    <a:prstGeom prst="rect">
                      <a:avLst/>
                    </a:prstGeom>
                    <a:noFill/>
                    <a:ln>
                      <a:noFill/>
                    </a:ln>
                  </pic:spPr>
                </pic:pic>
              </a:graphicData>
            </a:graphic>
          </wp:inline>
        </w:drawing>
      </w:r>
    </w:p>
    <w:p w:rsidR="003C45E9" w:rsidRDefault="003C45E9" w:rsidP="003C45E9">
      <w:pPr>
        <w:spacing w:line="312" w:lineRule="auto"/>
        <w:jc w:val="both"/>
        <w:rPr>
          <w:rFonts w:ascii="Arial Narrow" w:hAnsi="Arial Narrow" w:cs="Arial"/>
          <w:sz w:val="22"/>
          <w:lang w:val="es-ES_tradnl" w:eastAsia="es-ES"/>
        </w:rPr>
      </w:pPr>
      <w:bookmarkStart w:id="1" w:name="_Hlk491431559"/>
    </w:p>
    <w:p w:rsidR="003C45E9" w:rsidRDefault="003C45E9" w:rsidP="003C45E9">
      <w:pPr>
        <w:spacing w:line="312" w:lineRule="auto"/>
        <w:jc w:val="both"/>
        <w:rPr>
          <w:rFonts w:ascii="Arial Narrow" w:hAnsi="Arial Narrow" w:cs="Arial"/>
          <w:sz w:val="22"/>
          <w:lang w:val="es-ES_tradnl" w:eastAsia="es-ES"/>
        </w:rPr>
      </w:pPr>
      <w:r w:rsidRPr="003C45E9">
        <w:rPr>
          <w:rFonts w:ascii="Arial Narrow" w:hAnsi="Arial Narrow" w:cs="Arial"/>
          <w:noProof/>
          <w:sz w:val="22"/>
          <w:lang w:val="es-ES_tradnl" w:eastAsia="es-ES"/>
        </w:rPr>
        <w:drawing>
          <wp:inline distT="0" distB="0" distL="0" distR="0">
            <wp:extent cx="2628900" cy="428625"/>
            <wp:effectExtent l="0" t="0" r="0" b="9525"/>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rsidR="003C45E9" w:rsidRDefault="003C45E9" w:rsidP="003C45E9">
      <w:pPr>
        <w:spacing w:line="312" w:lineRule="auto"/>
        <w:jc w:val="both"/>
        <w:rPr>
          <w:rFonts w:ascii="Arial Narrow" w:hAnsi="Arial Narrow" w:cs="Arial"/>
          <w:sz w:val="22"/>
          <w:lang w:val="es-ES_tradnl" w:eastAsia="es-ES"/>
        </w:rPr>
      </w:pPr>
    </w:p>
    <w:p w:rsidR="003C45E9" w:rsidRPr="00D94312" w:rsidRDefault="003C45E9" w:rsidP="003C45E9">
      <w:pPr>
        <w:spacing w:line="312" w:lineRule="auto"/>
        <w:jc w:val="both"/>
        <w:rPr>
          <w:rFonts w:ascii="Arial Narrow" w:hAnsi="Arial Narrow" w:cs="Arial"/>
          <w:sz w:val="22"/>
          <w:lang w:val="es-ES_tradnl" w:eastAsia="es-ES"/>
        </w:rPr>
      </w:pPr>
      <w:r w:rsidRPr="00D94312">
        <w:rPr>
          <w:rFonts w:ascii="Arial Narrow" w:hAnsi="Arial Narrow" w:cs="Arial"/>
          <w:sz w:val="22"/>
          <w:lang w:val="es-ES_tradnl" w:eastAsia="es-ES"/>
        </w:rPr>
        <w:t xml:space="preserve">En la Ley de la Industria Eléctrica se establece que los permisos previstos en la misma serán otorgados por la CRE. Por lo que para que sean otorgados los interesados deben de presentar la solicitud correspondiente, acreditar los pagos de derechos o aprovechamientos en los términos que establezcan las disposiciones legales en la materia, la información relativa a su objeto social, capacidad legal, técnica y financiera, y la descripción del proyecto en los términos que establezca la CRE mediante disposiciones de carácter general. </w:t>
      </w:r>
    </w:p>
    <w:p w:rsidR="003C45E9" w:rsidRDefault="003C45E9" w:rsidP="003C45E9">
      <w:pPr>
        <w:spacing w:line="312" w:lineRule="auto"/>
        <w:jc w:val="both"/>
        <w:rPr>
          <w:rFonts w:ascii="Arial Narrow" w:hAnsi="Arial Narrow" w:cs="Arial"/>
          <w:sz w:val="22"/>
          <w:lang w:val="es-ES_tradnl" w:eastAsia="es-ES"/>
        </w:rPr>
      </w:pPr>
    </w:p>
    <w:p w:rsidR="003C45E9" w:rsidRPr="00D94312" w:rsidRDefault="003C45E9" w:rsidP="003C45E9">
      <w:pPr>
        <w:spacing w:line="312" w:lineRule="auto"/>
        <w:jc w:val="both"/>
        <w:rPr>
          <w:rFonts w:ascii="Arial Narrow" w:hAnsi="Arial Narrow" w:cs="Arial"/>
          <w:sz w:val="22"/>
          <w:lang w:val="es-ES_tradnl" w:eastAsia="es-ES"/>
        </w:rPr>
      </w:pPr>
      <w:r>
        <w:rPr>
          <w:rFonts w:ascii="Arial Narrow" w:hAnsi="Arial Narrow" w:cs="Arial"/>
          <w:sz w:val="22"/>
          <w:lang w:val="es-ES_tradnl" w:eastAsia="es-ES"/>
        </w:rPr>
        <w:t>L</w:t>
      </w:r>
      <w:r w:rsidRPr="00D94312">
        <w:rPr>
          <w:rFonts w:ascii="Arial Narrow" w:hAnsi="Arial Narrow" w:cs="Arial"/>
          <w:sz w:val="22"/>
          <w:lang w:val="es-ES_tradnl" w:eastAsia="es-ES"/>
        </w:rPr>
        <w:t xml:space="preserve">os permisos es obligación del permisionario actualizarlas ante la CRE, </w:t>
      </w:r>
      <w:r>
        <w:rPr>
          <w:rFonts w:ascii="Arial Narrow" w:hAnsi="Arial Narrow" w:cs="Arial"/>
          <w:sz w:val="22"/>
          <w:lang w:val="es-ES_tradnl" w:eastAsia="es-ES"/>
        </w:rPr>
        <w:t>los cuales se encuentran públicos en el link de</w:t>
      </w:r>
      <w:r w:rsidRPr="00D94312">
        <w:rPr>
          <w:rFonts w:ascii="Arial Narrow" w:hAnsi="Arial Narrow" w:cs="Arial"/>
          <w:sz w:val="22"/>
          <w:lang w:val="es-ES_tradnl" w:eastAsia="es-ES"/>
        </w:rPr>
        <w:t>l sitio web de la CRE donde podrán consultarse las últimas resoluciones al respecto para los permisos en comento.</w:t>
      </w:r>
    </w:p>
    <w:p w:rsidR="003C45E9" w:rsidRPr="00D94312" w:rsidRDefault="003C45E9" w:rsidP="003C45E9">
      <w:pPr>
        <w:spacing w:line="312" w:lineRule="auto"/>
        <w:jc w:val="both"/>
        <w:rPr>
          <w:rFonts w:ascii="Arial Narrow" w:hAnsi="Arial Narrow" w:cs="Arial"/>
          <w:sz w:val="22"/>
          <w:lang w:val="es-ES_tradnl" w:eastAsia="es-ES"/>
        </w:rPr>
      </w:pPr>
    </w:p>
    <w:p w:rsidR="003C45E9" w:rsidRPr="00D94312" w:rsidRDefault="003C45E9" w:rsidP="003C45E9">
      <w:pPr>
        <w:spacing w:line="312" w:lineRule="auto"/>
        <w:jc w:val="both"/>
        <w:rPr>
          <w:rFonts w:ascii="Arial Narrow" w:hAnsi="Arial Narrow" w:cs="Arial"/>
          <w:sz w:val="22"/>
          <w:lang w:val="es-ES_tradnl" w:eastAsia="es-ES"/>
        </w:rPr>
      </w:pPr>
      <w:r w:rsidRPr="00D94312">
        <w:rPr>
          <w:rFonts w:ascii="Arial Narrow" w:hAnsi="Arial Narrow" w:cs="Arial"/>
          <w:sz w:val="22"/>
          <w:lang w:val="es-ES_tradnl" w:eastAsia="es-ES"/>
        </w:rPr>
        <w:t>http://organodegobierno.cre.gob.mx/permisose.aspx</w:t>
      </w:r>
    </w:p>
    <w:p w:rsidR="003C45E9" w:rsidRDefault="003C45E9" w:rsidP="00906820">
      <w:pPr>
        <w:tabs>
          <w:tab w:val="left" w:pos="720"/>
          <w:tab w:val="left" w:pos="1440"/>
          <w:tab w:val="left" w:pos="2160"/>
          <w:tab w:val="left" w:pos="2977"/>
          <w:tab w:val="left" w:pos="4320"/>
          <w:tab w:val="left" w:pos="5040"/>
          <w:tab w:val="left" w:pos="5760"/>
          <w:tab w:val="left" w:pos="6480"/>
          <w:tab w:val="left" w:pos="7200"/>
          <w:tab w:val="left" w:pos="7920"/>
        </w:tabs>
        <w:spacing w:line="312" w:lineRule="auto"/>
        <w:jc w:val="both"/>
        <w:rPr>
          <w:rFonts w:ascii="Arial Narrow" w:hAnsi="Arial Narrow" w:cs="Times New Roman"/>
          <w:sz w:val="22"/>
          <w:szCs w:val="20"/>
          <w:lang w:val="es-ES_tradnl"/>
        </w:rPr>
      </w:pPr>
    </w:p>
    <w:p w:rsidR="005510E2" w:rsidRPr="00E601DE" w:rsidRDefault="005510E2" w:rsidP="00906820">
      <w:pPr>
        <w:tabs>
          <w:tab w:val="left" w:pos="720"/>
          <w:tab w:val="left" w:pos="1440"/>
          <w:tab w:val="left" w:pos="2160"/>
          <w:tab w:val="left" w:pos="2977"/>
          <w:tab w:val="left" w:pos="4320"/>
          <w:tab w:val="left" w:pos="5040"/>
          <w:tab w:val="left" w:pos="5760"/>
          <w:tab w:val="left" w:pos="6480"/>
          <w:tab w:val="left" w:pos="7200"/>
          <w:tab w:val="left" w:pos="7920"/>
        </w:tabs>
        <w:spacing w:line="312" w:lineRule="auto"/>
        <w:jc w:val="both"/>
        <w:rPr>
          <w:rFonts w:ascii="Arial Narrow" w:hAnsi="Arial Narrow" w:cs="Times New Roman"/>
          <w:sz w:val="22"/>
          <w:szCs w:val="20"/>
          <w:lang w:val="es-ES_tradnl"/>
        </w:rPr>
      </w:pPr>
      <w:r w:rsidRPr="00E601DE">
        <w:rPr>
          <w:rFonts w:ascii="Arial Narrow" w:hAnsi="Arial Narrow" w:cs="Times New Roman"/>
          <w:sz w:val="22"/>
          <w:szCs w:val="20"/>
          <w:lang w:val="es-ES_tradnl"/>
        </w:rPr>
        <w:t>Con lo anterior, se da cumplimiento en tiempo y forma al lineamiento Vigésimo Tercero, párrafo tercero, de los “Lineamientos para la integración y funcionamiento del Comité de Transparencia, así como para la operación del Módulo de Atención en Materia de Transparencia del CENACE”</w:t>
      </w:r>
    </w:p>
    <w:p w:rsidR="005510E2" w:rsidRPr="00E601DE" w:rsidRDefault="005510E2" w:rsidP="00906820">
      <w:pPr>
        <w:tabs>
          <w:tab w:val="left" w:pos="720"/>
          <w:tab w:val="left" w:pos="1440"/>
          <w:tab w:val="left" w:pos="2160"/>
          <w:tab w:val="left" w:pos="2977"/>
          <w:tab w:val="left" w:pos="4320"/>
          <w:tab w:val="left" w:pos="5040"/>
          <w:tab w:val="left" w:pos="5760"/>
          <w:tab w:val="left" w:pos="6480"/>
          <w:tab w:val="left" w:pos="7200"/>
          <w:tab w:val="left" w:pos="7920"/>
        </w:tabs>
        <w:spacing w:line="312" w:lineRule="auto"/>
        <w:jc w:val="both"/>
        <w:rPr>
          <w:rFonts w:ascii="Arial Narrow" w:hAnsi="Arial Narrow" w:cs="Times New Roman"/>
          <w:sz w:val="22"/>
          <w:szCs w:val="20"/>
          <w:lang w:val="es-ES_tradnl"/>
        </w:rPr>
      </w:pPr>
    </w:p>
    <w:p w:rsidR="00911646" w:rsidRPr="00911646" w:rsidRDefault="005510E2" w:rsidP="003C45E9">
      <w:pPr>
        <w:pStyle w:val="Sinespaciado"/>
        <w:spacing w:line="312" w:lineRule="auto"/>
        <w:jc w:val="both"/>
        <w:rPr>
          <w:rFonts w:ascii="Arial Narrow" w:hAnsi="Arial Narrow" w:cs="Arial"/>
          <w:lang w:eastAsia="es-ES"/>
        </w:rPr>
      </w:pPr>
      <w:r w:rsidRPr="00E601DE">
        <w:rPr>
          <w:rFonts w:ascii="Arial Narrow" w:hAnsi="Arial Narrow" w:cs="Times New Roman"/>
          <w:szCs w:val="20"/>
          <w:lang w:val="es-ES_tradnl"/>
        </w:rPr>
        <w:t xml:space="preserve">Se emite el presente con fundamento en lo establecido en los artículos 3º, párrafo primero, apartado B, fracción I, </w:t>
      </w:r>
      <w:proofErr w:type="spellStart"/>
      <w:r w:rsidRPr="00E601DE">
        <w:rPr>
          <w:rFonts w:ascii="Arial Narrow" w:hAnsi="Arial Narrow" w:cs="Times New Roman"/>
          <w:szCs w:val="20"/>
          <w:lang w:val="es-ES_tradnl"/>
        </w:rPr>
        <w:t>subfracción</w:t>
      </w:r>
      <w:proofErr w:type="spellEnd"/>
      <w:r w:rsidRPr="00E601DE">
        <w:rPr>
          <w:rFonts w:ascii="Arial Narrow" w:hAnsi="Arial Narrow" w:cs="Times New Roman"/>
          <w:szCs w:val="20"/>
          <w:lang w:val="es-ES_tradnl"/>
        </w:rPr>
        <w:t xml:space="preserve"> I.1 y 14, párrafo primero, fracción VI, del Estatuto Orgánico del Centro Nacional de Control de Energía.</w:t>
      </w:r>
      <w:bookmarkEnd w:id="1"/>
    </w:p>
    <w:p w:rsidR="007740D5" w:rsidRDefault="007740D5" w:rsidP="007740D5">
      <w:pPr>
        <w:spacing w:line="360" w:lineRule="auto"/>
        <w:jc w:val="both"/>
        <w:rPr>
          <w:rFonts w:ascii="Arial Narrow" w:hAnsi="Arial Narrow" w:cs="Arial"/>
          <w:sz w:val="22"/>
          <w:szCs w:val="20"/>
          <w:lang w:val="es-ES_tradnl" w:eastAsia="es-ES"/>
        </w:rPr>
      </w:pPr>
    </w:p>
    <w:p w:rsidR="000A57D3" w:rsidRDefault="00914492" w:rsidP="00CD51C0">
      <w:pPr>
        <w:tabs>
          <w:tab w:val="left" w:pos="4536"/>
        </w:tabs>
        <w:spacing w:line="240" w:lineRule="auto"/>
        <w:ind w:left="284"/>
        <w:jc w:val="center"/>
        <w:rPr>
          <w:rFonts w:ascii="Arial Narrow" w:eastAsia="Times New Roman" w:hAnsi="Arial Narrow" w:cs="Arial"/>
          <w:b/>
          <w:sz w:val="22"/>
          <w:lang w:eastAsia="es-MX"/>
        </w:rPr>
      </w:pPr>
      <w:r w:rsidRPr="000E309F">
        <w:rPr>
          <w:rFonts w:ascii="Arial Narrow" w:eastAsia="Times New Roman" w:hAnsi="Arial Narrow" w:cs="Arial"/>
          <w:b/>
          <w:sz w:val="22"/>
          <w:lang w:eastAsia="es-MX"/>
        </w:rPr>
        <w:t>Atentamente</w:t>
      </w:r>
    </w:p>
    <w:p w:rsidR="00854AEF" w:rsidRDefault="00854AEF" w:rsidP="00CD51C0">
      <w:pPr>
        <w:tabs>
          <w:tab w:val="left" w:pos="4536"/>
        </w:tabs>
        <w:spacing w:line="240" w:lineRule="auto"/>
        <w:ind w:left="284"/>
        <w:jc w:val="center"/>
        <w:rPr>
          <w:rFonts w:ascii="Arial Narrow" w:eastAsia="Times New Roman" w:hAnsi="Arial Narrow" w:cs="Arial"/>
          <w:b/>
          <w:sz w:val="22"/>
          <w:lang w:eastAsia="es-MX"/>
        </w:rPr>
      </w:pPr>
    </w:p>
    <w:p w:rsidR="00244F2C" w:rsidRDefault="00244F2C" w:rsidP="00CD51C0">
      <w:pPr>
        <w:tabs>
          <w:tab w:val="left" w:pos="4536"/>
        </w:tabs>
        <w:spacing w:line="240" w:lineRule="auto"/>
        <w:ind w:left="284"/>
        <w:jc w:val="center"/>
        <w:rPr>
          <w:rFonts w:ascii="Arial Narrow" w:eastAsia="Times New Roman" w:hAnsi="Arial Narrow" w:cs="Arial"/>
          <w:b/>
          <w:sz w:val="22"/>
          <w:lang w:eastAsia="es-MX"/>
        </w:rPr>
      </w:pPr>
    </w:p>
    <w:p w:rsidR="005730A9" w:rsidRDefault="005730A9" w:rsidP="00CD51C0">
      <w:pPr>
        <w:tabs>
          <w:tab w:val="left" w:pos="4536"/>
        </w:tabs>
        <w:spacing w:line="240" w:lineRule="auto"/>
        <w:ind w:left="284"/>
        <w:jc w:val="center"/>
        <w:rPr>
          <w:rFonts w:ascii="Arial Narrow" w:eastAsia="Times New Roman" w:hAnsi="Arial Narrow" w:cs="Arial"/>
          <w:b/>
          <w:sz w:val="22"/>
          <w:lang w:eastAsia="es-MX"/>
        </w:rPr>
      </w:pPr>
    </w:p>
    <w:p w:rsidR="004D3B5E" w:rsidRDefault="004D3B5E" w:rsidP="00CD51C0">
      <w:pPr>
        <w:tabs>
          <w:tab w:val="left" w:pos="4536"/>
        </w:tabs>
        <w:spacing w:line="240" w:lineRule="auto"/>
        <w:ind w:left="284"/>
        <w:jc w:val="center"/>
        <w:rPr>
          <w:rFonts w:ascii="Arial Narrow" w:eastAsia="Times New Roman" w:hAnsi="Arial Narrow" w:cs="Arial"/>
          <w:b/>
          <w:sz w:val="22"/>
          <w:lang w:eastAsia="es-MX"/>
        </w:rPr>
      </w:pPr>
    </w:p>
    <w:p w:rsidR="007740D5" w:rsidRDefault="007740D5" w:rsidP="00CD51C0">
      <w:pPr>
        <w:tabs>
          <w:tab w:val="left" w:pos="4536"/>
        </w:tabs>
        <w:spacing w:line="240" w:lineRule="auto"/>
        <w:ind w:left="284"/>
        <w:jc w:val="center"/>
        <w:rPr>
          <w:rFonts w:ascii="Arial Narrow" w:eastAsia="Times New Roman" w:hAnsi="Arial Narrow" w:cs="Arial"/>
          <w:b/>
          <w:sz w:val="22"/>
          <w:lang w:eastAsia="es-MX"/>
        </w:rPr>
      </w:pPr>
    </w:p>
    <w:p w:rsidR="00914492" w:rsidRPr="000E309F" w:rsidRDefault="00DC0747" w:rsidP="00F47BD0">
      <w:pPr>
        <w:tabs>
          <w:tab w:val="center" w:pos="4561"/>
          <w:tab w:val="left" w:pos="6148"/>
        </w:tabs>
        <w:spacing w:line="240" w:lineRule="auto"/>
        <w:jc w:val="center"/>
        <w:rPr>
          <w:rFonts w:ascii="Arial Narrow" w:eastAsia="Times New Roman" w:hAnsi="Arial Narrow" w:cs="Arial"/>
          <w:b/>
          <w:sz w:val="22"/>
          <w:lang w:eastAsia="es-MX"/>
        </w:rPr>
      </w:pPr>
      <w:r w:rsidRPr="000E309F">
        <w:rPr>
          <w:rFonts w:ascii="Arial Narrow" w:eastAsia="Times New Roman" w:hAnsi="Arial Narrow" w:cs="Arial"/>
          <w:b/>
          <w:sz w:val="22"/>
          <w:lang w:eastAsia="es-MX"/>
        </w:rPr>
        <w:t xml:space="preserve">        </w:t>
      </w:r>
      <w:r w:rsidR="006D08C7" w:rsidRPr="000E309F">
        <w:rPr>
          <w:rFonts w:ascii="Arial Narrow" w:eastAsia="Times New Roman" w:hAnsi="Arial Narrow" w:cs="Arial"/>
          <w:b/>
          <w:sz w:val="22"/>
          <w:lang w:eastAsia="es-MX"/>
        </w:rPr>
        <w:t xml:space="preserve">Ing. </w:t>
      </w:r>
      <w:r w:rsidR="00854AEF">
        <w:rPr>
          <w:rFonts w:ascii="Arial Narrow" w:eastAsia="Times New Roman" w:hAnsi="Arial Narrow" w:cs="Arial"/>
          <w:b/>
          <w:sz w:val="22"/>
          <w:lang w:eastAsia="es-MX"/>
        </w:rPr>
        <w:t>Martín Maximino Vivar López</w:t>
      </w:r>
    </w:p>
    <w:p w:rsidR="00B705CB" w:rsidRDefault="007C5778" w:rsidP="004D3B5E">
      <w:pPr>
        <w:tabs>
          <w:tab w:val="center" w:pos="4561"/>
          <w:tab w:val="left" w:pos="6148"/>
          <w:tab w:val="right" w:pos="8838"/>
        </w:tabs>
        <w:spacing w:line="240" w:lineRule="auto"/>
        <w:ind w:left="284"/>
        <w:jc w:val="center"/>
        <w:rPr>
          <w:rFonts w:cs="Arial"/>
          <w:sz w:val="16"/>
          <w:szCs w:val="16"/>
        </w:rPr>
      </w:pPr>
      <w:r w:rsidRPr="000E309F">
        <w:rPr>
          <w:rFonts w:ascii="Arial Narrow" w:hAnsi="Arial Narrow" w:cs="Arial"/>
          <w:sz w:val="22"/>
          <w:lang w:val="es-ES"/>
        </w:rPr>
        <w:t xml:space="preserve">      </w:t>
      </w:r>
      <w:r w:rsidR="00854AEF">
        <w:rPr>
          <w:rFonts w:ascii="Arial Narrow" w:hAnsi="Arial Narrow" w:cs="Arial"/>
          <w:sz w:val="22"/>
          <w:lang w:val="es-ES"/>
        </w:rPr>
        <w:t xml:space="preserve">Subdirector de Conciliaciones y Contratos </w:t>
      </w:r>
      <w:r w:rsidR="00F47BD0" w:rsidRPr="000E309F">
        <w:rPr>
          <w:rFonts w:ascii="Arial Narrow" w:hAnsi="Arial Narrow" w:cs="Arial"/>
          <w:sz w:val="22"/>
          <w:lang w:val="es-ES"/>
        </w:rPr>
        <w:t>del Mercado</w:t>
      </w:r>
      <w:r w:rsidR="00D76599" w:rsidRPr="000E309F">
        <w:rPr>
          <w:rFonts w:ascii="Arial Narrow" w:hAnsi="Arial Narrow" w:cs="Arial"/>
          <w:sz w:val="22"/>
          <w:lang w:val="es-ES"/>
        </w:rPr>
        <w:t xml:space="preserve"> Eléctrico Mayorista</w:t>
      </w:r>
    </w:p>
    <w:p w:rsidR="002C0302" w:rsidRDefault="002C0302" w:rsidP="004D3B5E">
      <w:pPr>
        <w:tabs>
          <w:tab w:val="center" w:pos="4561"/>
          <w:tab w:val="left" w:pos="6148"/>
          <w:tab w:val="right" w:pos="8838"/>
        </w:tabs>
        <w:spacing w:line="240" w:lineRule="auto"/>
        <w:ind w:left="284"/>
        <w:jc w:val="center"/>
        <w:rPr>
          <w:rFonts w:cs="Arial"/>
          <w:sz w:val="16"/>
          <w:szCs w:val="16"/>
        </w:rPr>
      </w:pPr>
    </w:p>
    <w:p w:rsidR="008300D3" w:rsidRDefault="008300D3" w:rsidP="00854AEF">
      <w:pPr>
        <w:tabs>
          <w:tab w:val="left" w:pos="993"/>
        </w:tabs>
        <w:spacing w:before="120"/>
        <w:contextualSpacing/>
        <w:rPr>
          <w:b/>
          <w:i/>
          <w:sz w:val="16"/>
          <w:szCs w:val="16"/>
        </w:rPr>
      </w:pPr>
    </w:p>
    <w:p w:rsidR="00854AEF" w:rsidRDefault="00767A6A" w:rsidP="00854AEF">
      <w:pPr>
        <w:tabs>
          <w:tab w:val="left" w:pos="993"/>
        </w:tabs>
        <w:spacing w:before="120"/>
        <w:contextualSpacing/>
        <w:rPr>
          <w:b/>
          <w:i/>
          <w:sz w:val="16"/>
          <w:szCs w:val="16"/>
        </w:rPr>
      </w:pPr>
      <w:r>
        <w:rPr>
          <w:b/>
          <w:i/>
          <w:sz w:val="16"/>
          <w:szCs w:val="16"/>
        </w:rPr>
        <w:t xml:space="preserve">Por un uso responsable de papel, las copias se enviarán </w:t>
      </w:r>
      <w:r w:rsidR="00854AEF">
        <w:rPr>
          <w:b/>
          <w:i/>
          <w:sz w:val="16"/>
          <w:szCs w:val="16"/>
        </w:rPr>
        <w:t>de manera electrónica</w:t>
      </w:r>
    </w:p>
    <w:p w:rsidR="00B705CB" w:rsidRDefault="00B705CB" w:rsidP="00854AEF">
      <w:pPr>
        <w:tabs>
          <w:tab w:val="left" w:pos="993"/>
        </w:tabs>
        <w:spacing w:before="120"/>
        <w:contextualSpacing/>
        <w:rPr>
          <w:rFonts w:cs="Arial"/>
          <w:sz w:val="16"/>
          <w:szCs w:val="16"/>
        </w:rPr>
      </w:pPr>
    </w:p>
    <w:p w:rsidR="008300D3" w:rsidRDefault="008300D3" w:rsidP="00767A6A">
      <w:pPr>
        <w:ind w:left="705" w:hanging="705"/>
        <w:jc w:val="both"/>
        <w:rPr>
          <w:rFonts w:cs="Arial"/>
          <w:sz w:val="14"/>
          <w:szCs w:val="16"/>
        </w:rPr>
      </w:pPr>
    </w:p>
    <w:p w:rsidR="00767A6A" w:rsidRPr="00A40888" w:rsidRDefault="00767A6A" w:rsidP="00767A6A">
      <w:pPr>
        <w:ind w:left="705" w:hanging="705"/>
        <w:jc w:val="both"/>
        <w:rPr>
          <w:rFonts w:cs="Arial"/>
          <w:sz w:val="14"/>
          <w:szCs w:val="16"/>
        </w:rPr>
      </w:pPr>
      <w:proofErr w:type="spellStart"/>
      <w:r w:rsidRPr="00A40888">
        <w:rPr>
          <w:rFonts w:cs="Arial"/>
          <w:sz w:val="14"/>
          <w:szCs w:val="16"/>
        </w:rPr>
        <w:t>C.c.p</w:t>
      </w:r>
      <w:proofErr w:type="spellEnd"/>
      <w:r w:rsidRPr="00A40888">
        <w:rPr>
          <w:rFonts w:cs="Arial"/>
          <w:sz w:val="14"/>
          <w:szCs w:val="16"/>
        </w:rPr>
        <w:t>.</w:t>
      </w:r>
      <w:r w:rsidRPr="00A40888">
        <w:rPr>
          <w:rFonts w:cs="Arial"/>
          <w:sz w:val="14"/>
          <w:szCs w:val="16"/>
        </w:rPr>
        <w:tab/>
        <w:t xml:space="preserve">Ing. </w:t>
      </w:r>
      <w:r w:rsidR="00854AEF">
        <w:rPr>
          <w:rFonts w:cs="Arial"/>
          <w:sz w:val="14"/>
          <w:szCs w:val="16"/>
        </w:rPr>
        <w:t>Marcos Ricardo Valenzuela Ortiz</w:t>
      </w:r>
      <w:r w:rsidRPr="00A40888">
        <w:rPr>
          <w:rFonts w:cs="Arial"/>
          <w:sz w:val="14"/>
          <w:szCs w:val="16"/>
        </w:rPr>
        <w:t xml:space="preserve"> –</w:t>
      </w:r>
      <w:r w:rsidR="00854AEF">
        <w:rPr>
          <w:rFonts w:cs="Arial"/>
          <w:sz w:val="14"/>
          <w:szCs w:val="16"/>
        </w:rPr>
        <w:t>Director de Administración</w:t>
      </w:r>
      <w:r w:rsidRPr="00A40888">
        <w:rPr>
          <w:rFonts w:cs="Arial"/>
          <w:sz w:val="14"/>
          <w:szCs w:val="16"/>
        </w:rPr>
        <w:t xml:space="preserve"> del </w:t>
      </w:r>
      <w:r w:rsidR="00D76599" w:rsidRPr="00A40888">
        <w:rPr>
          <w:rFonts w:cs="Arial"/>
          <w:sz w:val="14"/>
          <w:szCs w:val="16"/>
        </w:rPr>
        <w:t>Mercado Eléctrico Mayorista.-CENACE</w:t>
      </w:r>
      <w:r w:rsidR="00F57335" w:rsidRPr="00A40888">
        <w:rPr>
          <w:rFonts w:cs="Arial"/>
          <w:sz w:val="14"/>
          <w:szCs w:val="16"/>
        </w:rPr>
        <w:t>.</w:t>
      </w:r>
    </w:p>
    <w:p w:rsidR="005D61A3" w:rsidRPr="00A40888" w:rsidRDefault="005D61A3" w:rsidP="005D61A3">
      <w:pPr>
        <w:ind w:left="705"/>
        <w:jc w:val="both"/>
        <w:rPr>
          <w:rFonts w:cs="Arial"/>
          <w:sz w:val="14"/>
          <w:szCs w:val="16"/>
        </w:rPr>
      </w:pPr>
      <w:r w:rsidRPr="00A40888">
        <w:rPr>
          <w:rFonts w:cs="Arial"/>
          <w:sz w:val="14"/>
          <w:szCs w:val="16"/>
        </w:rPr>
        <w:t xml:space="preserve">Ing. Margarito Sánchez Bautista –Jefe de Unidad de </w:t>
      </w:r>
      <w:r>
        <w:rPr>
          <w:rFonts w:cs="Arial"/>
          <w:sz w:val="14"/>
          <w:szCs w:val="16"/>
        </w:rPr>
        <w:t>Conciliación y Facturación</w:t>
      </w:r>
      <w:r w:rsidRPr="00A40888">
        <w:rPr>
          <w:rFonts w:cs="Arial"/>
          <w:sz w:val="14"/>
          <w:szCs w:val="16"/>
        </w:rPr>
        <w:t>.- CENACE.</w:t>
      </w:r>
    </w:p>
    <w:p w:rsidR="009168A2" w:rsidRDefault="009168A2" w:rsidP="00406A1B">
      <w:pPr>
        <w:ind w:left="705"/>
        <w:jc w:val="both"/>
        <w:rPr>
          <w:rFonts w:ascii="Arial Narrow" w:eastAsia="Times New Roman" w:hAnsi="Arial Narrow" w:cs="Arial"/>
          <w:sz w:val="16"/>
        </w:rPr>
      </w:pPr>
    </w:p>
    <w:p w:rsidR="002955F7" w:rsidRPr="002955F7" w:rsidRDefault="00F57335" w:rsidP="003C45E9">
      <w:pPr>
        <w:ind w:left="705"/>
        <w:jc w:val="both"/>
        <w:rPr>
          <w:rFonts w:ascii="Arial Narrow" w:eastAsia="Times New Roman" w:hAnsi="Arial Narrow" w:cs="Arial"/>
          <w:b/>
          <w:sz w:val="22"/>
        </w:rPr>
      </w:pPr>
      <w:r w:rsidRPr="00F57335">
        <w:rPr>
          <w:rFonts w:ascii="Arial Narrow" w:eastAsia="Times New Roman" w:hAnsi="Arial Narrow" w:cs="Arial"/>
          <w:sz w:val="16"/>
        </w:rPr>
        <w:t>MSB</w:t>
      </w:r>
      <w:r w:rsidR="00D51E5D">
        <w:rPr>
          <w:rFonts w:ascii="Arial Narrow" w:eastAsia="Times New Roman" w:hAnsi="Arial Narrow" w:cs="Arial"/>
          <w:sz w:val="16"/>
        </w:rPr>
        <w:tab/>
      </w:r>
    </w:p>
    <w:sectPr w:rsidR="002955F7" w:rsidRPr="002955F7" w:rsidSect="00772759">
      <w:headerReference w:type="default" r:id="rId11"/>
      <w:footerReference w:type="default" r:id="rId12"/>
      <w:pgSz w:w="12240" w:h="15840"/>
      <w:pgMar w:top="1417" w:right="1701" w:bottom="851" w:left="1701" w:header="283" w:footer="3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58DC" w:rsidRDefault="004958DC" w:rsidP="00F60366">
      <w:pPr>
        <w:spacing w:line="240" w:lineRule="auto"/>
      </w:pPr>
      <w:r>
        <w:separator/>
      </w:r>
    </w:p>
  </w:endnote>
  <w:endnote w:type="continuationSeparator" w:id="0">
    <w:p w:rsidR="004958DC" w:rsidRDefault="004958DC" w:rsidP="00F603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urostile">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097E" w:rsidRPr="00F3491E" w:rsidRDefault="000D097E" w:rsidP="00F60366">
    <w:pPr>
      <w:tabs>
        <w:tab w:val="center" w:pos="4252"/>
      </w:tabs>
      <w:ind w:right="-518"/>
      <w:jc w:val="center"/>
      <w:rPr>
        <w:rFonts w:cs="Arial"/>
        <w:color w:val="404040" w:themeColor="text1" w:themeTint="BF"/>
        <w:sz w:val="2"/>
        <w:szCs w:val="16"/>
      </w:rPr>
    </w:pPr>
  </w:p>
  <w:p w:rsidR="000D097E" w:rsidRDefault="000D097E" w:rsidP="00F3491E">
    <w:pPr>
      <w:tabs>
        <w:tab w:val="center" w:pos="4252"/>
      </w:tabs>
      <w:spacing w:line="240" w:lineRule="auto"/>
      <w:ind w:right="-516"/>
      <w:jc w:val="center"/>
      <w:rPr>
        <w:rFonts w:cs="Arial"/>
        <w:color w:val="404040" w:themeColor="text1" w:themeTint="BF"/>
        <w:sz w:val="16"/>
        <w:szCs w:val="16"/>
      </w:rPr>
    </w:pPr>
    <w:r>
      <w:rPr>
        <w:noProof/>
        <w:lang w:eastAsia="es-MX"/>
      </w:rPr>
      <w:drawing>
        <wp:anchor distT="0" distB="0" distL="114300" distR="114300" simplePos="0" relativeHeight="251659264" behindDoc="0" locked="0" layoutInCell="1" allowOverlap="1" wp14:anchorId="5F70CC02" wp14:editId="054F62B7">
          <wp:simplePos x="0" y="0"/>
          <wp:positionH relativeFrom="column">
            <wp:posOffset>2145665</wp:posOffset>
          </wp:positionH>
          <wp:positionV relativeFrom="paragraph">
            <wp:posOffset>1270</wp:posOffset>
          </wp:positionV>
          <wp:extent cx="1449070" cy="112395"/>
          <wp:effectExtent l="0" t="0" r="0" b="1905"/>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rcRect t="79518" b="12651"/>
                  <a:stretch>
                    <a:fillRect/>
                  </a:stretch>
                </pic:blipFill>
                <pic:spPr bwMode="auto">
                  <a:xfrm>
                    <a:off x="0" y="0"/>
                    <a:ext cx="1449070" cy="112395"/>
                  </a:xfrm>
                  <a:prstGeom prst="rect">
                    <a:avLst/>
                  </a:prstGeom>
                  <a:noFill/>
                  <a:ln>
                    <a:noFill/>
                  </a:ln>
                </pic:spPr>
              </pic:pic>
            </a:graphicData>
          </a:graphic>
        </wp:anchor>
      </w:drawing>
    </w:r>
  </w:p>
  <w:p w:rsidR="000D097E" w:rsidRPr="002F2B41" w:rsidRDefault="000D097E" w:rsidP="00CA2EEF">
    <w:pPr>
      <w:spacing w:line="240" w:lineRule="auto"/>
      <w:ind w:right="-516"/>
      <w:jc w:val="center"/>
      <w:rPr>
        <w:rFonts w:cs="Arial"/>
        <w:color w:val="7F7F7F" w:themeColor="text1" w:themeTint="80"/>
        <w:sz w:val="16"/>
        <w:szCs w:val="16"/>
      </w:rPr>
    </w:pPr>
    <w:r>
      <w:rPr>
        <w:rFonts w:cs="Arial"/>
        <w:color w:val="7F7F7F" w:themeColor="text1" w:themeTint="80"/>
        <w:sz w:val="16"/>
        <w:szCs w:val="16"/>
      </w:rPr>
      <w:t>Blvd. Adolfo López Mateos No 2157, Col. Los Alpes, Del. Álvaro Obregón, C.P.01010</w:t>
    </w:r>
  </w:p>
  <w:p w:rsidR="000D097E" w:rsidRPr="002F2B41" w:rsidRDefault="000D097E" w:rsidP="00CA2EEF">
    <w:pPr>
      <w:ind w:right="26"/>
      <w:jc w:val="center"/>
      <w:rPr>
        <w:color w:val="7F7F7F" w:themeColor="text1" w:themeTint="80"/>
      </w:rPr>
    </w:pPr>
    <w:r w:rsidRPr="002F2B41">
      <w:rPr>
        <w:rFonts w:cs="Arial"/>
        <w:color w:val="7F7F7F" w:themeColor="text1" w:themeTint="80"/>
        <w:sz w:val="16"/>
        <w:szCs w:val="16"/>
      </w:rPr>
      <w:t xml:space="preserve">Tel.: 5595 </w:t>
    </w:r>
    <w:r>
      <w:rPr>
        <w:rFonts w:cs="Arial"/>
        <w:color w:val="7F7F7F" w:themeColor="text1" w:themeTint="80"/>
        <w:sz w:val="16"/>
        <w:szCs w:val="16"/>
      </w:rPr>
      <w:t>5400 ext. 40000 y 40005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58DC" w:rsidRDefault="004958DC" w:rsidP="00F60366">
      <w:pPr>
        <w:spacing w:line="240" w:lineRule="auto"/>
      </w:pPr>
      <w:r>
        <w:separator/>
      </w:r>
    </w:p>
  </w:footnote>
  <w:footnote w:type="continuationSeparator" w:id="0">
    <w:p w:rsidR="004958DC" w:rsidRDefault="004958DC" w:rsidP="00F6036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097E" w:rsidRDefault="000D097E" w:rsidP="00F60366">
    <w:pPr>
      <w:jc w:val="right"/>
      <w:rPr>
        <w:rFonts w:cs="Arial"/>
        <w:b/>
        <w:bCs/>
        <w:color w:val="7F7F7F" w:themeColor="text1" w:themeTint="80"/>
        <w:sz w:val="22"/>
      </w:rPr>
    </w:pPr>
    <w:r w:rsidRPr="00DA7EFF">
      <w:rPr>
        <w:noProof/>
        <w:sz w:val="18"/>
        <w:lang w:eastAsia="es-MX"/>
      </w:rPr>
      <w:drawing>
        <wp:anchor distT="0" distB="0" distL="114300" distR="114300" simplePos="0" relativeHeight="251658240" behindDoc="0" locked="0" layoutInCell="1" allowOverlap="1" wp14:anchorId="1273E26C" wp14:editId="02C211D8">
          <wp:simplePos x="0" y="0"/>
          <wp:positionH relativeFrom="column">
            <wp:posOffset>-441960</wp:posOffset>
          </wp:positionH>
          <wp:positionV relativeFrom="paragraph">
            <wp:posOffset>86995</wp:posOffset>
          </wp:positionV>
          <wp:extent cx="2143125" cy="647700"/>
          <wp:effectExtent l="0" t="0" r="9525" b="0"/>
          <wp:wrapSquare wrapText="bothSides"/>
          <wp:docPr id="2" name="3 Imagen"/>
          <wp:cNvGraphicFramePr/>
          <a:graphic xmlns:a="http://schemas.openxmlformats.org/drawingml/2006/main">
            <a:graphicData uri="http://schemas.openxmlformats.org/drawingml/2006/picture">
              <pic:pic xmlns:pic="http://schemas.openxmlformats.org/drawingml/2006/picture">
                <pic:nvPicPr>
                  <pic:cNvPr id="4" name="3 Imagen"/>
                  <pic:cNvPicPr/>
                </pic:nvPicPr>
                <pic:blipFill rotWithShape="1">
                  <a:blip r:embed="rId1">
                    <a:extLst>
                      <a:ext uri="{28A0092B-C50C-407E-A947-70E740481C1C}">
                        <a14:useLocalDpi xmlns:a14="http://schemas.microsoft.com/office/drawing/2010/main" val="0"/>
                      </a:ext>
                    </a:extLst>
                  </a:blip>
                  <a:srcRect l="1580" t="5470" r="1580" b="5131"/>
                  <a:stretch/>
                </pic:blipFill>
                <pic:spPr bwMode="auto">
                  <a:xfrm>
                    <a:off x="0" y="0"/>
                    <a:ext cx="2143125" cy="647700"/>
                  </a:xfrm>
                  <a:prstGeom prst="rect">
                    <a:avLst/>
                  </a:prstGeom>
                  <a:noFill/>
                </pic:spPr>
              </pic:pic>
            </a:graphicData>
          </a:graphic>
          <wp14:sizeRelH relativeFrom="margin">
            <wp14:pctWidth>0</wp14:pctWidth>
          </wp14:sizeRelH>
          <wp14:sizeRelV relativeFrom="margin">
            <wp14:pctHeight>0</wp14:pctHeight>
          </wp14:sizeRelV>
        </wp:anchor>
      </w:drawing>
    </w:r>
    <w:r w:rsidRPr="00967016">
      <w:rPr>
        <w:rFonts w:eastAsia="Times New Roman" w:cs="Arial"/>
        <w:noProof/>
        <w:szCs w:val="20"/>
        <w:lang w:eastAsia="es-MX"/>
      </w:rPr>
      <w:drawing>
        <wp:anchor distT="0" distB="0" distL="114300" distR="114300" simplePos="0" relativeHeight="251661312" behindDoc="1" locked="0" layoutInCell="1" allowOverlap="1" wp14:anchorId="693A0D88" wp14:editId="7325F6A4">
          <wp:simplePos x="0" y="0"/>
          <wp:positionH relativeFrom="column">
            <wp:posOffset>620395</wp:posOffset>
          </wp:positionH>
          <wp:positionV relativeFrom="paragraph">
            <wp:posOffset>2536190</wp:posOffset>
          </wp:positionV>
          <wp:extent cx="5370195" cy="5370195"/>
          <wp:effectExtent l="0" t="0" r="1905" b="1905"/>
          <wp:wrapNone/>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ltGray">
                  <a:xfrm>
                    <a:off x="0" y="0"/>
                    <a:ext cx="5370195" cy="5370195"/>
                  </a:xfrm>
                  <a:prstGeom prst="rect">
                    <a:avLst/>
                  </a:prstGeom>
                  <a:noFill/>
                  <a:ln>
                    <a:noFill/>
                  </a:ln>
                  <a:effectLst/>
                  <a:extLst/>
                </pic:spPr>
              </pic:pic>
            </a:graphicData>
          </a:graphic>
        </wp:anchor>
      </w:drawing>
    </w:r>
  </w:p>
  <w:p w:rsidR="000D097E" w:rsidRPr="00DC0747" w:rsidRDefault="000D097E" w:rsidP="00CD6C42">
    <w:pPr>
      <w:jc w:val="right"/>
      <w:rPr>
        <w:rFonts w:cs="Arial"/>
        <w:b/>
        <w:bCs/>
        <w:sz w:val="18"/>
      </w:rPr>
    </w:pPr>
    <w:r w:rsidRPr="00DC0747">
      <w:rPr>
        <w:rFonts w:cs="Arial"/>
        <w:b/>
        <w:bCs/>
        <w:sz w:val="18"/>
      </w:rPr>
      <w:t>Dirección General</w:t>
    </w:r>
  </w:p>
  <w:p w:rsidR="000D097E" w:rsidRPr="00DC0747" w:rsidRDefault="000D097E" w:rsidP="00CD6C42">
    <w:pPr>
      <w:jc w:val="right"/>
      <w:rPr>
        <w:rFonts w:cs="Arial"/>
        <w:b/>
        <w:bCs/>
        <w:sz w:val="18"/>
      </w:rPr>
    </w:pPr>
    <w:r w:rsidRPr="00DC0747">
      <w:rPr>
        <w:rFonts w:cs="Arial"/>
        <w:b/>
        <w:bCs/>
        <w:sz w:val="18"/>
      </w:rPr>
      <w:t>Dirección de Administración del Mercado Eléctrico Mayorista</w:t>
    </w:r>
  </w:p>
  <w:p w:rsidR="000D097E" w:rsidRDefault="000D097E" w:rsidP="00CD6C42">
    <w:pPr>
      <w:jc w:val="right"/>
      <w:rPr>
        <w:rFonts w:cs="Arial"/>
        <w:b/>
        <w:bCs/>
        <w:sz w:val="18"/>
      </w:rPr>
    </w:pPr>
    <w:r w:rsidRPr="00DC0747">
      <w:rPr>
        <w:rFonts w:cs="Arial"/>
        <w:b/>
        <w:bCs/>
        <w:sz w:val="18"/>
      </w:rPr>
      <w:t>Subdirección de Conciliaciones y Contratos del Mercado Eléctrico Mayorista</w:t>
    </w:r>
  </w:p>
  <w:p w:rsidR="000B3C95" w:rsidRPr="00DC0747" w:rsidRDefault="000B3C95" w:rsidP="00CD6C42">
    <w:pPr>
      <w:jc w:val="right"/>
      <w:rPr>
        <w:rFonts w:cs="Arial"/>
        <w:b/>
        <w:bCs/>
        <w:sz w:val="18"/>
      </w:rPr>
    </w:pPr>
  </w:p>
  <w:p w:rsidR="00FC6552" w:rsidRPr="00F910CF" w:rsidRDefault="000D097E" w:rsidP="00CD6C42">
    <w:pPr>
      <w:jc w:val="right"/>
      <w:rPr>
        <w:rFonts w:cs="Arial"/>
        <w:b/>
        <w:bCs/>
        <w:sz w:val="22"/>
      </w:rPr>
    </w:pPr>
    <w:r w:rsidRPr="000B3C95">
      <w:rPr>
        <w:rFonts w:cs="Arial"/>
        <w:b/>
        <w:bCs/>
      </w:rPr>
      <w:t>Oficio No. CENACE/DAMEM-SCCMEM/</w:t>
    </w:r>
    <w:r w:rsidR="00906820">
      <w:rPr>
        <w:rFonts w:cs="Arial"/>
        <w:b/>
        <w:bCs/>
      </w:rPr>
      <w:t>1043</w:t>
    </w:r>
    <w:r w:rsidRPr="000B3C95">
      <w:rPr>
        <w:rFonts w:cs="Arial"/>
        <w:b/>
        <w:bCs/>
      </w:rPr>
      <w:t>/2017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A768B"/>
    <w:multiLevelType w:val="hybridMultilevel"/>
    <w:tmpl w:val="191C9BA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BBD4CE1"/>
    <w:multiLevelType w:val="hybridMultilevel"/>
    <w:tmpl w:val="26E46E48"/>
    <w:lvl w:ilvl="0" w:tplc="B8FC3900">
      <w:start w:val="1"/>
      <w:numFmt w:val="lowerLetter"/>
      <w:lvlText w:val="(%1)"/>
      <w:lvlJc w:val="left"/>
      <w:pPr>
        <w:ind w:left="-57" w:hanging="375"/>
      </w:pPr>
      <w:rPr>
        <w:rFonts w:hint="default"/>
        <w:b/>
      </w:rPr>
    </w:lvl>
    <w:lvl w:ilvl="1" w:tplc="080A0019" w:tentative="1">
      <w:start w:val="1"/>
      <w:numFmt w:val="lowerLetter"/>
      <w:lvlText w:val="%2."/>
      <w:lvlJc w:val="left"/>
      <w:pPr>
        <w:ind w:left="648" w:hanging="360"/>
      </w:pPr>
    </w:lvl>
    <w:lvl w:ilvl="2" w:tplc="080A001B" w:tentative="1">
      <w:start w:val="1"/>
      <w:numFmt w:val="lowerRoman"/>
      <w:lvlText w:val="%3."/>
      <w:lvlJc w:val="right"/>
      <w:pPr>
        <w:ind w:left="1368" w:hanging="180"/>
      </w:pPr>
    </w:lvl>
    <w:lvl w:ilvl="3" w:tplc="080A000F" w:tentative="1">
      <w:start w:val="1"/>
      <w:numFmt w:val="decimal"/>
      <w:lvlText w:val="%4."/>
      <w:lvlJc w:val="left"/>
      <w:pPr>
        <w:ind w:left="2088" w:hanging="360"/>
      </w:pPr>
    </w:lvl>
    <w:lvl w:ilvl="4" w:tplc="080A0019" w:tentative="1">
      <w:start w:val="1"/>
      <w:numFmt w:val="lowerLetter"/>
      <w:lvlText w:val="%5."/>
      <w:lvlJc w:val="left"/>
      <w:pPr>
        <w:ind w:left="2808" w:hanging="360"/>
      </w:pPr>
    </w:lvl>
    <w:lvl w:ilvl="5" w:tplc="080A001B" w:tentative="1">
      <w:start w:val="1"/>
      <w:numFmt w:val="lowerRoman"/>
      <w:lvlText w:val="%6."/>
      <w:lvlJc w:val="right"/>
      <w:pPr>
        <w:ind w:left="3528" w:hanging="180"/>
      </w:pPr>
    </w:lvl>
    <w:lvl w:ilvl="6" w:tplc="080A000F" w:tentative="1">
      <w:start w:val="1"/>
      <w:numFmt w:val="decimal"/>
      <w:lvlText w:val="%7."/>
      <w:lvlJc w:val="left"/>
      <w:pPr>
        <w:ind w:left="4248" w:hanging="360"/>
      </w:pPr>
    </w:lvl>
    <w:lvl w:ilvl="7" w:tplc="080A0019" w:tentative="1">
      <w:start w:val="1"/>
      <w:numFmt w:val="lowerLetter"/>
      <w:lvlText w:val="%8."/>
      <w:lvlJc w:val="left"/>
      <w:pPr>
        <w:ind w:left="4968" w:hanging="360"/>
      </w:pPr>
    </w:lvl>
    <w:lvl w:ilvl="8" w:tplc="080A001B" w:tentative="1">
      <w:start w:val="1"/>
      <w:numFmt w:val="lowerRoman"/>
      <w:lvlText w:val="%9."/>
      <w:lvlJc w:val="right"/>
      <w:pPr>
        <w:ind w:left="5688" w:hanging="180"/>
      </w:pPr>
    </w:lvl>
  </w:abstractNum>
  <w:abstractNum w:abstractNumId="2" w15:restartNumberingAfterBreak="0">
    <w:nsid w:val="1CFF26A6"/>
    <w:multiLevelType w:val="hybridMultilevel"/>
    <w:tmpl w:val="F00A31FE"/>
    <w:lvl w:ilvl="0" w:tplc="292C0A64">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FF93F36"/>
    <w:multiLevelType w:val="hybridMultilevel"/>
    <w:tmpl w:val="90A48B0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27A92856"/>
    <w:multiLevelType w:val="hybridMultilevel"/>
    <w:tmpl w:val="573400E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822DC1"/>
    <w:multiLevelType w:val="hybridMultilevel"/>
    <w:tmpl w:val="193A4CD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E58"/>
    <w:multiLevelType w:val="hybridMultilevel"/>
    <w:tmpl w:val="46A49146"/>
    <w:lvl w:ilvl="0" w:tplc="84A885F4">
      <w:start w:val="1"/>
      <w:numFmt w:val="decimal"/>
      <w:lvlText w:val="%1."/>
      <w:lvlJc w:val="left"/>
      <w:pPr>
        <w:ind w:left="720" w:hanging="360"/>
      </w:pPr>
      <w:rPr>
        <w:rFonts w:hint="default"/>
        <w:i/>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6F17607"/>
    <w:multiLevelType w:val="hybridMultilevel"/>
    <w:tmpl w:val="6A4EB28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446B0009"/>
    <w:multiLevelType w:val="hybridMultilevel"/>
    <w:tmpl w:val="604A752E"/>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44B0603B"/>
    <w:multiLevelType w:val="hybridMultilevel"/>
    <w:tmpl w:val="0EB698E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A2B2071"/>
    <w:multiLevelType w:val="hybridMultilevel"/>
    <w:tmpl w:val="1CC294C4"/>
    <w:lvl w:ilvl="0" w:tplc="00AE63B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503C613E"/>
    <w:multiLevelType w:val="multilevel"/>
    <w:tmpl w:val="3C5A97E4"/>
    <w:name w:val="TERMINOS DE SEPARACION LEGAL CFE"/>
    <w:lvl w:ilvl="0">
      <w:start w:val="1"/>
      <w:numFmt w:val="decimal"/>
      <w:pStyle w:val="Captulo"/>
      <w:suff w:val="nothing"/>
      <w:lvlText w:val="CAPÍTULO %1"/>
      <w:lvlJc w:val="left"/>
      <w:pPr>
        <w:ind w:left="993" w:firstLine="0"/>
      </w:pPr>
      <w:rPr>
        <w:rFonts w:ascii="Arial" w:hAnsi="Arial" w:cs="Arial" w:hint="default"/>
        <w:b/>
        <w:bCs w:val="0"/>
        <w:i w:val="0"/>
        <w:iCs w:val="0"/>
        <w:caps w:val="0"/>
        <w:smallCaps w:val="0"/>
        <w:strike w:val="0"/>
        <w:dstrike w:val="0"/>
        <w:noProof w:val="0"/>
        <w:vanish w:val="0"/>
        <w:spacing w:val="0"/>
        <w:kern w:val="0"/>
        <w:position w:val="0"/>
        <w:sz w:val="28"/>
        <w:szCs w:val="28"/>
        <w:u w:val="none"/>
        <w:vertAlign w:val="baseline"/>
        <w:em w:val="none"/>
      </w:rPr>
    </w:lvl>
    <w:lvl w:ilvl="1">
      <w:start w:val="1"/>
      <w:numFmt w:val="decimal"/>
      <w:pStyle w:val="Captulo"/>
      <w:lvlText w:val="%1.%2"/>
      <w:lvlJc w:val="left"/>
      <w:pPr>
        <w:ind w:left="3403" w:hanging="851"/>
      </w:pPr>
      <w:rPr>
        <w:rFonts w:ascii="Arial" w:hAnsi="Arial" w:cs="Arial"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1844" w:hanging="851"/>
      </w:pPr>
      <w:rPr>
        <w:rFonts w:hint="default"/>
        <w:b/>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pStyle w:val="Inciso"/>
      <w:lvlText w:val="(%4)"/>
      <w:lvlJc w:val="left"/>
      <w:pPr>
        <w:ind w:left="2978"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 w:ilvl="4">
      <w:start w:val="1"/>
      <w:numFmt w:val="lowerRoman"/>
      <w:lvlText w:val="%5."/>
      <w:lvlJc w:val="right"/>
      <w:pPr>
        <w:ind w:left="2978" w:hanging="567"/>
      </w:pPr>
      <w:rPr>
        <w:rFonts w:hint="default"/>
        <w:b w:val="0"/>
        <w:bCs w:val="0"/>
        <w:i w:val="0"/>
        <w:iCs w:val="0"/>
        <w:caps w:val="0"/>
        <w:smallCaps w:val="0"/>
        <w:strike w:val="0"/>
        <w:dstrike w:val="0"/>
        <w:vanish w:val="0"/>
        <w:spacing w:val="0"/>
        <w:kern w:val="0"/>
        <w:position w:val="0"/>
        <w:sz w:val="20"/>
        <w:szCs w:val="20"/>
        <w:u w:val="none"/>
        <w:vertAlign w:val="baseline"/>
        <w:em w:val="none"/>
      </w:rPr>
    </w:lvl>
    <w:lvl w:ilvl="5">
      <w:start w:val="1"/>
      <w:numFmt w:val="lowerRoman"/>
      <w:lvlRestart w:val="2"/>
      <w:lvlText w:val="%6."/>
      <w:lvlJc w:val="left"/>
      <w:pPr>
        <w:ind w:left="3545" w:hanging="567"/>
      </w:pPr>
      <w:rPr>
        <w:rFonts w:asciiTheme="minorHAnsi" w:eastAsiaTheme="minorEastAsia" w:hAnsiTheme="minorHAnsi" w:cs="Arial" w:hint="default"/>
        <w:b w:val="0"/>
        <w:bCs w:val="0"/>
        <w:i w:val="0"/>
        <w:iCs w:val="0"/>
        <w:caps w:val="0"/>
        <w:smallCaps w:val="0"/>
        <w:strike w:val="0"/>
        <w:dstrike w:val="0"/>
        <w:vanish w:val="0"/>
        <w:spacing w:val="0"/>
        <w:kern w:val="0"/>
        <w:position w:val="0"/>
        <w:sz w:val="24"/>
        <w:u w:val="none"/>
        <w:vertAlign w:val="baseline"/>
        <w:em w:val="none"/>
      </w:rPr>
    </w:lvl>
    <w:lvl w:ilvl="6">
      <w:start w:val="1"/>
      <w:numFmt w:val="upperRoman"/>
      <w:lvlText w:val="(%7)"/>
      <w:lvlJc w:val="left"/>
      <w:pPr>
        <w:ind w:left="4112"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 w:ilvl="7">
      <w:start w:val="1"/>
      <w:numFmt w:val="lowerLetter"/>
      <w:pStyle w:val="Inciso"/>
      <w:lvlText w:val="(%8)"/>
      <w:lvlJc w:val="left"/>
      <w:pPr>
        <w:ind w:left="2694" w:hanging="567"/>
      </w:pPr>
      <w:rPr>
        <w:rFonts w:hint="default"/>
        <w:b w:val="0"/>
      </w:rPr>
    </w:lvl>
    <w:lvl w:ilvl="8">
      <w:start w:val="1"/>
      <w:numFmt w:val="lowerRoman"/>
      <w:pStyle w:val="SSSubinciso"/>
      <w:lvlText w:val="(%9)"/>
      <w:lvlJc w:val="left"/>
      <w:pPr>
        <w:ind w:left="3261" w:hanging="567"/>
      </w:pPr>
      <w:rPr>
        <w:rFonts w:ascii="Arial" w:hAnsi="Arial" w:cs="Arial" w:hint="default"/>
        <w:b w:val="0"/>
        <w:i w:val="0"/>
        <w:sz w:val="20"/>
      </w:rPr>
    </w:lvl>
  </w:abstractNum>
  <w:abstractNum w:abstractNumId="12" w15:restartNumberingAfterBreak="0">
    <w:nsid w:val="51FF6BCC"/>
    <w:multiLevelType w:val="hybridMultilevel"/>
    <w:tmpl w:val="6D66672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58851E77"/>
    <w:multiLevelType w:val="hybridMultilevel"/>
    <w:tmpl w:val="379E1802"/>
    <w:lvl w:ilvl="0" w:tplc="432A19DA">
      <w:start w:val="1"/>
      <w:numFmt w:val="decimal"/>
      <w:lvlText w:val="%1."/>
      <w:lvlJc w:val="left"/>
      <w:pPr>
        <w:ind w:left="643" w:hanging="360"/>
      </w:pPr>
      <w:rPr>
        <w:rFonts w:hint="default"/>
      </w:rPr>
    </w:lvl>
    <w:lvl w:ilvl="1" w:tplc="080A0019" w:tentative="1">
      <w:start w:val="1"/>
      <w:numFmt w:val="lowerLetter"/>
      <w:lvlText w:val="%2."/>
      <w:lvlJc w:val="left"/>
      <w:pPr>
        <w:ind w:left="1363" w:hanging="360"/>
      </w:pPr>
    </w:lvl>
    <w:lvl w:ilvl="2" w:tplc="080A001B" w:tentative="1">
      <w:start w:val="1"/>
      <w:numFmt w:val="lowerRoman"/>
      <w:lvlText w:val="%3."/>
      <w:lvlJc w:val="right"/>
      <w:pPr>
        <w:ind w:left="2083" w:hanging="180"/>
      </w:pPr>
    </w:lvl>
    <w:lvl w:ilvl="3" w:tplc="080A000F" w:tentative="1">
      <w:start w:val="1"/>
      <w:numFmt w:val="decimal"/>
      <w:lvlText w:val="%4."/>
      <w:lvlJc w:val="left"/>
      <w:pPr>
        <w:ind w:left="2803" w:hanging="360"/>
      </w:pPr>
    </w:lvl>
    <w:lvl w:ilvl="4" w:tplc="080A0019" w:tentative="1">
      <w:start w:val="1"/>
      <w:numFmt w:val="lowerLetter"/>
      <w:lvlText w:val="%5."/>
      <w:lvlJc w:val="left"/>
      <w:pPr>
        <w:ind w:left="3523" w:hanging="360"/>
      </w:pPr>
    </w:lvl>
    <w:lvl w:ilvl="5" w:tplc="080A001B" w:tentative="1">
      <w:start w:val="1"/>
      <w:numFmt w:val="lowerRoman"/>
      <w:lvlText w:val="%6."/>
      <w:lvlJc w:val="right"/>
      <w:pPr>
        <w:ind w:left="4243" w:hanging="180"/>
      </w:pPr>
    </w:lvl>
    <w:lvl w:ilvl="6" w:tplc="080A000F" w:tentative="1">
      <w:start w:val="1"/>
      <w:numFmt w:val="decimal"/>
      <w:lvlText w:val="%7."/>
      <w:lvlJc w:val="left"/>
      <w:pPr>
        <w:ind w:left="4963" w:hanging="360"/>
      </w:pPr>
    </w:lvl>
    <w:lvl w:ilvl="7" w:tplc="080A0019" w:tentative="1">
      <w:start w:val="1"/>
      <w:numFmt w:val="lowerLetter"/>
      <w:lvlText w:val="%8."/>
      <w:lvlJc w:val="left"/>
      <w:pPr>
        <w:ind w:left="5683" w:hanging="360"/>
      </w:pPr>
    </w:lvl>
    <w:lvl w:ilvl="8" w:tplc="080A001B" w:tentative="1">
      <w:start w:val="1"/>
      <w:numFmt w:val="lowerRoman"/>
      <w:lvlText w:val="%9."/>
      <w:lvlJc w:val="right"/>
      <w:pPr>
        <w:ind w:left="6403" w:hanging="180"/>
      </w:pPr>
    </w:lvl>
  </w:abstractNum>
  <w:abstractNum w:abstractNumId="14" w15:restartNumberingAfterBreak="0">
    <w:nsid w:val="6B56091D"/>
    <w:multiLevelType w:val="hybridMultilevel"/>
    <w:tmpl w:val="84FE71D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6DFF1FF1"/>
    <w:multiLevelType w:val="hybridMultilevel"/>
    <w:tmpl w:val="126C030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6F0B3C12"/>
    <w:multiLevelType w:val="hybridMultilevel"/>
    <w:tmpl w:val="5D40B2A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020453E"/>
    <w:multiLevelType w:val="hybridMultilevel"/>
    <w:tmpl w:val="41CEE16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73794723"/>
    <w:multiLevelType w:val="hybridMultilevel"/>
    <w:tmpl w:val="D8C0CF0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78DF4FD3"/>
    <w:multiLevelType w:val="hybridMultilevel"/>
    <w:tmpl w:val="205CE9DC"/>
    <w:lvl w:ilvl="0" w:tplc="15DC1154">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C551EA0"/>
    <w:multiLevelType w:val="hybridMultilevel"/>
    <w:tmpl w:val="00DEB10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2"/>
  </w:num>
  <w:num w:numId="3">
    <w:abstractNumId w:val="8"/>
  </w:num>
  <w:num w:numId="4">
    <w:abstractNumId w:val="0"/>
  </w:num>
  <w:num w:numId="5">
    <w:abstractNumId w:val="4"/>
  </w:num>
  <w:num w:numId="6">
    <w:abstractNumId w:val="6"/>
  </w:num>
  <w:num w:numId="7">
    <w:abstractNumId w:val="19"/>
  </w:num>
  <w:num w:numId="8">
    <w:abstractNumId w:val="10"/>
  </w:num>
  <w:num w:numId="9">
    <w:abstractNumId w:val="14"/>
  </w:num>
  <w:num w:numId="10">
    <w:abstractNumId w:val="7"/>
  </w:num>
  <w:num w:numId="11">
    <w:abstractNumId w:val="3"/>
  </w:num>
  <w:num w:numId="12">
    <w:abstractNumId w:val="15"/>
  </w:num>
  <w:num w:numId="13">
    <w:abstractNumId w:val="17"/>
  </w:num>
  <w:num w:numId="14">
    <w:abstractNumId w:val="9"/>
  </w:num>
  <w:num w:numId="15">
    <w:abstractNumId w:val="16"/>
  </w:num>
  <w:num w:numId="16">
    <w:abstractNumId w:val="5"/>
  </w:num>
  <w:num w:numId="17">
    <w:abstractNumId w:val="18"/>
  </w:num>
  <w:num w:numId="18">
    <w:abstractNumId w:val="2"/>
  </w:num>
  <w:num w:numId="19">
    <w:abstractNumId w:val="20"/>
  </w:num>
  <w:num w:numId="20">
    <w:abstractNumId w:val="13"/>
  </w:num>
  <w:num w:numId="21">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366"/>
    <w:rsid w:val="00000F34"/>
    <w:rsid w:val="00001280"/>
    <w:rsid w:val="0000741F"/>
    <w:rsid w:val="00013973"/>
    <w:rsid w:val="00014734"/>
    <w:rsid w:val="00020E61"/>
    <w:rsid w:val="00023955"/>
    <w:rsid w:val="00030FCB"/>
    <w:rsid w:val="00036AEB"/>
    <w:rsid w:val="00040067"/>
    <w:rsid w:val="000425E2"/>
    <w:rsid w:val="00051272"/>
    <w:rsid w:val="00061520"/>
    <w:rsid w:val="00062445"/>
    <w:rsid w:val="00065CA2"/>
    <w:rsid w:val="00065D75"/>
    <w:rsid w:val="00067963"/>
    <w:rsid w:val="0007413B"/>
    <w:rsid w:val="00075ABF"/>
    <w:rsid w:val="00080FC3"/>
    <w:rsid w:val="000854E5"/>
    <w:rsid w:val="000914FE"/>
    <w:rsid w:val="0009173F"/>
    <w:rsid w:val="00091E77"/>
    <w:rsid w:val="00092B84"/>
    <w:rsid w:val="00093010"/>
    <w:rsid w:val="00095A00"/>
    <w:rsid w:val="000967AC"/>
    <w:rsid w:val="000A07F7"/>
    <w:rsid w:val="000A3AA9"/>
    <w:rsid w:val="000A57D3"/>
    <w:rsid w:val="000A609D"/>
    <w:rsid w:val="000A62E8"/>
    <w:rsid w:val="000A7800"/>
    <w:rsid w:val="000B0E95"/>
    <w:rsid w:val="000B1646"/>
    <w:rsid w:val="000B3C95"/>
    <w:rsid w:val="000B6A8C"/>
    <w:rsid w:val="000C3C97"/>
    <w:rsid w:val="000C76F1"/>
    <w:rsid w:val="000D097E"/>
    <w:rsid w:val="000D0E4C"/>
    <w:rsid w:val="000D11FD"/>
    <w:rsid w:val="000E309F"/>
    <w:rsid w:val="000E40FC"/>
    <w:rsid w:val="000F36F2"/>
    <w:rsid w:val="000F4660"/>
    <w:rsid w:val="0010180E"/>
    <w:rsid w:val="00110C71"/>
    <w:rsid w:val="00114104"/>
    <w:rsid w:val="00114AD9"/>
    <w:rsid w:val="00117F23"/>
    <w:rsid w:val="00120A47"/>
    <w:rsid w:val="001222CE"/>
    <w:rsid w:val="0012755A"/>
    <w:rsid w:val="00127AE6"/>
    <w:rsid w:val="00133DA7"/>
    <w:rsid w:val="00140889"/>
    <w:rsid w:val="001410FD"/>
    <w:rsid w:val="0014171D"/>
    <w:rsid w:val="00143B5E"/>
    <w:rsid w:val="00143D8D"/>
    <w:rsid w:val="00144753"/>
    <w:rsid w:val="0014672A"/>
    <w:rsid w:val="001514C6"/>
    <w:rsid w:val="00153F26"/>
    <w:rsid w:val="0015460C"/>
    <w:rsid w:val="00157FE0"/>
    <w:rsid w:val="001660A1"/>
    <w:rsid w:val="00171113"/>
    <w:rsid w:val="00174119"/>
    <w:rsid w:val="001836FE"/>
    <w:rsid w:val="0018476F"/>
    <w:rsid w:val="00184D96"/>
    <w:rsid w:val="00185E43"/>
    <w:rsid w:val="00194199"/>
    <w:rsid w:val="00194BFC"/>
    <w:rsid w:val="001A1A8C"/>
    <w:rsid w:val="001A27F5"/>
    <w:rsid w:val="001A577A"/>
    <w:rsid w:val="001A68CD"/>
    <w:rsid w:val="001A70BB"/>
    <w:rsid w:val="001B6FC9"/>
    <w:rsid w:val="001B7F4D"/>
    <w:rsid w:val="001C72CC"/>
    <w:rsid w:val="001D563E"/>
    <w:rsid w:val="001D6700"/>
    <w:rsid w:val="001E25EC"/>
    <w:rsid w:val="001E58EB"/>
    <w:rsid w:val="001E5BF3"/>
    <w:rsid w:val="001E5E8C"/>
    <w:rsid w:val="001F5253"/>
    <w:rsid w:val="001F71F4"/>
    <w:rsid w:val="001F7814"/>
    <w:rsid w:val="00200823"/>
    <w:rsid w:val="00204A3C"/>
    <w:rsid w:val="00205F2D"/>
    <w:rsid w:val="0021056B"/>
    <w:rsid w:val="00211A17"/>
    <w:rsid w:val="002135D3"/>
    <w:rsid w:val="00217178"/>
    <w:rsid w:val="00217522"/>
    <w:rsid w:val="00231B7E"/>
    <w:rsid w:val="002344A2"/>
    <w:rsid w:val="002379D1"/>
    <w:rsid w:val="00244F2C"/>
    <w:rsid w:val="002467CA"/>
    <w:rsid w:val="00255EDD"/>
    <w:rsid w:val="00260CDF"/>
    <w:rsid w:val="00261BE1"/>
    <w:rsid w:val="002644BC"/>
    <w:rsid w:val="00274A92"/>
    <w:rsid w:val="00281437"/>
    <w:rsid w:val="00282DF7"/>
    <w:rsid w:val="002849AB"/>
    <w:rsid w:val="002879EE"/>
    <w:rsid w:val="00291916"/>
    <w:rsid w:val="0029528E"/>
    <w:rsid w:val="002955F7"/>
    <w:rsid w:val="00296FC0"/>
    <w:rsid w:val="002A1C9C"/>
    <w:rsid w:val="002C0302"/>
    <w:rsid w:val="002C1132"/>
    <w:rsid w:val="002C187B"/>
    <w:rsid w:val="002C3401"/>
    <w:rsid w:val="002D4335"/>
    <w:rsid w:val="002E0828"/>
    <w:rsid w:val="002E0B52"/>
    <w:rsid w:val="002E10AB"/>
    <w:rsid w:val="002F2B41"/>
    <w:rsid w:val="002F4EC0"/>
    <w:rsid w:val="002F5FD8"/>
    <w:rsid w:val="002F6C7C"/>
    <w:rsid w:val="003011DA"/>
    <w:rsid w:val="00302AB2"/>
    <w:rsid w:val="003048BF"/>
    <w:rsid w:val="00307211"/>
    <w:rsid w:val="00311F14"/>
    <w:rsid w:val="00312966"/>
    <w:rsid w:val="0031403D"/>
    <w:rsid w:val="00315579"/>
    <w:rsid w:val="003156E4"/>
    <w:rsid w:val="00316B21"/>
    <w:rsid w:val="00317C15"/>
    <w:rsid w:val="00321862"/>
    <w:rsid w:val="003227F1"/>
    <w:rsid w:val="003270E3"/>
    <w:rsid w:val="00331B96"/>
    <w:rsid w:val="00340A5B"/>
    <w:rsid w:val="00344DC7"/>
    <w:rsid w:val="003517B3"/>
    <w:rsid w:val="0035214D"/>
    <w:rsid w:val="003526B8"/>
    <w:rsid w:val="0035386B"/>
    <w:rsid w:val="00355325"/>
    <w:rsid w:val="0035568D"/>
    <w:rsid w:val="003614DC"/>
    <w:rsid w:val="0036392C"/>
    <w:rsid w:val="00363BC2"/>
    <w:rsid w:val="00366582"/>
    <w:rsid w:val="00366704"/>
    <w:rsid w:val="003706EA"/>
    <w:rsid w:val="0037553B"/>
    <w:rsid w:val="00380CCD"/>
    <w:rsid w:val="00382129"/>
    <w:rsid w:val="003836A3"/>
    <w:rsid w:val="0038565B"/>
    <w:rsid w:val="003875D5"/>
    <w:rsid w:val="00387BEA"/>
    <w:rsid w:val="0039459F"/>
    <w:rsid w:val="00395741"/>
    <w:rsid w:val="00395CA6"/>
    <w:rsid w:val="003964FC"/>
    <w:rsid w:val="003A1E42"/>
    <w:rsid w:val="003A41E0"/>
    <w:rsid w:val="003A61FB"/>
    <w:rsid w:val="003B00A2"/>
    <w:rsid w:val="003B1203"/>
    <w:rsid w:val="003B2B44"/>
    <w:rsid w:val="003B2C96"/>
    <w:rsid w:val="003B6B5A"/>
    <w:rsid w:val="003C0EE2"/>
    <w:rsid w:val="003C45E9"/>
    <w:rsid w:val="003C51CE"/>
    <w:rsid w:val="003D109C"/>
    <w:rsid w:val="003D11A4"/>
    <w:rsid w:val="003D24AE"/>
    <w:rsid w:val="003D30B4"/>
    <w:rsid w:val="003D6F97"/>
    <w:rsid w:val="003D70BA"/>
    <w:rsid w:val="003E0B36"/>
    <w:rsid w:val="003E3AC4"/>
    <w:rsid w:val="00404C64"/>
    <w:rsid w:val="00406A1B"/>
    <w:rsid w:val="0040767A"/>
    <w:rsid w:val="004079CE"/>
    <w:rsid w:val="00407EC7"/>
    <w:rsid w:val="00410FE8"/>
    <w:rsid w:val="004151B5"/>
    <w:rsid w:val="00416A9C"/>
    <w:rsid w:val="0042056F"/>
    <w:rsid w:val="00420BED"/>
    <w:rsid w:val="004267A1"/>
    <w:rsid w:val="004267A4"/>
    <w:rsid w:val="00427035"/>
    <w:rsid w:val="004360E0"/>
    <w:rsid w:val="00436251"/>
    <w:rsid w:val="00442019"/>
    <w:rsid w:val="00443365"/>
    <w:rsid w:val="00446DA3"/>
    <w:rsid w:val="00452B04"/>
    <w:rsid w:val="0045460D"/>
    <w:rsid w:val="0045770E"/>
    <w:rsid w:val="00463353"/>
    <w:rsid w:val="004667C8"/>
    <w:rsid w:val="00470925"/>
    <w:rsid w:val="00472042"/>
    <w:rsid w:val="004752B8"/>
    <w:rsid w:val="004801DC"/>
    <w:rsid w:val="00482DDF"/>
    <w:rsid w:val="00486E2C"/>
    <w:rsid w:val="0048774A"/>
    <w:rsid w:val="00494FD7"/>
    <w:rsid w:val="00495466"/>
    <w:rsid w:val="004958DC"/>
    <w:rsid w:val="004971F8"/>
    <w:rsid w:val="004A32F4"/>
    <w:rsid w:val="004A4301"/>
    <w:rsid w:val="004A49AD"/>
    <w:rsid w:val="004A4D47"/>
    <w:rsid w:val="004B137A"/>
    <w:rsid w:val="004B3A41"/>
    <w:rsid w:val="004C7CE0"/>
    <w:rsid w:val="004D2593"/>
    <w:rsid w:val="004D3B5E"/>
    <w:rsid w:val="004E6DFA"/>
    <w:rsid w:val="004F318C"/>
    <w:rsid w:val="004F737B"/>
    <w:rsid w:val="00501777"/>
    <w:rsid w:val="005073EE"/>
    <w:rsid w:val="00522093"/>
    <w:rsid w:val="00530D88"/>
    <w:rsid w:val="00532CA7"/>
    <w:rsid w:val="00534B0F"/>
    <w:rsid w:val="00550099"/>
    <w:rsid w:val="0055025E"/>
    <w:rsid w:val="00550E7D"/>
    <w:rsid w:val="00550FD8"/>
    <w:rsid w:val="005510E2"/>
    <w:rsid w:val="005540A6"/>
    <w:rsid w:val="00554FBD"/>
    <w:rsid w:val="00562720"/>
    <w:rsid w:val="00562AC4"/>
    <w:rsid w:val="0056328C"/>
    <w:rsid w:val="005730A9"/>
    <w:rsid w:val="00574E98"/>
    <w:rsid w:val="005754A8"/>
    <w:rsid w:val="00580167"/>
    <w:rsid w:val="00582F23"/>
    <w:rsid w:val="00584515"/>
    <w:rsid w:val="00584A17"/>
    <w:rsid w:val="00591DCC"/>
    <w:rsid w:val="005935C7"/>
    <w:rsid w:val="00593B74"/>
    <w:rsid w:val="00597E8E"/>
    <w:rsid w:val="005A0650"/>
    <w:rsid w:val="005B3BA4"/>
    <w:rsid w:val="005B3E86"/>
    <w:rsid w:val="005B492E"/>
    <w:rsid w:val="005B5F52"/>
    <w:rsid w:val="005B71DD"/>
    <w:rsid w:val="005C00FC"/>
    <w:rsid w:val="005C27D6"/>
    <w:rsid w:val="005C68B2"/>
    <w:rsid w:val="005C6A10"/>
    <w:rsid w:val="005D2A38"/>
    <w:rsid w:val="005D61A3"/>
    <w:rsid w:val="005E40F3"/>
    <w:rsid w:val="005E4BC0"/>
    <w:rsid w:val="005F05A4"/>
    <w:rsid w:val="005F6188"/>
    <w:rsid w:val="005F63C2"/>
    <w:rsid w:val="00601320"/>
    <w:rsid w:val="00603B3C"/>
    <w:rsid w:val="00611BFF"/>
    <w:rsid w:val="006204B5"/>
    <w:rsid w:val="006248B5"/>
    <w:rsid w:val="00625721"/>
    <w:rsid w:val="00626AF3"/>
    <w:rsid w:val="00633B60"/>
    <w:rsid w:val="00644141"/>
    <w:rsid w:val="00646946"/>
    <w:rsid w:val="0065153D"/>
    <w:rsid w:val="00653657"/>
    <w:rsid w:val="006558B7"/>
    <w:rsid w:val="00664904"/>
    <w:rsid w:val="00673831"/>
    <w:rsid w:val="00676A4C"/>
    <w:rsid w:val="00677D64"/>
    <w:rsid w:val="0068190E"/>
    <w:rsid w:val="0068659C"/>
    <w:rsid w:val="0069251A"/>
    <w:rsid w:val="006B5CD7"/>
    <w:rsid w:val="006B6AA5"/>
    <w:rsid w:val="006C122D"/>
    <w:rsid w:val="006C4C40"/>
    <w:rsid w:val="006C7139"/>
    <w:rsid w:val="006D08C7"/>
    <w:rsid w:val="006D6527"/>
    <w:rsid w:val="006E21EB"/>
    <w:rsid w:val="006E261C"/>
    <w:rsid w:val="006F154B"/>
    <w:rsid w:val="006F25E6"/>
    <w:rsid w:val="006F30E3"/>
    <w:rsid w:val="006F4275"/>
    <w:rsid w:val="006F4CED"/>
    <w:rsid w:val="006F6741"/>
    <w:rsid w:val="006F7F06"/>
    <w:rsid w:val="007028E2"/>
    <w:rsid w:val="00703605"/>
    <w:rsid w:val="00706D8E"/>
    <w:rsid w:val="00710B2D"/>
    <w:rsid w:val="007158DC"/>
    <w:rsid w:val="00715F50"/>
    <w:rsid w:val="00720D54"/>
    <w:rsid w:val="0072117D"/>
    <w:rsid w:val="00721868"/>
    <w:rsid w:val="00723685"/>
    <w:rsid w:val="00724F73"/>
    <w:rsid w:val="007252ED"/>
    <w:rsid w:val="00725B8D"/>
    <w:rsid w:val="00726E21"/>
    <w:rsid w:val="007320C8"/>
    <w:rsid w:val="00732D6C"/>
    <w:rsid w:val="00733622"/>
    <w:rsid w:val="007339C4"/>
    <w:rsid w:val="007377F5"/>
    <w:rsid w:val="00741D13"/>
    <w:rsid w:val="00742AEE"/>
    <w:rsid w:val="007505D7"/>
    <w:rsid w:val="00761645"/>
    <w:rsid w:val="007621D8"/>
    <w:rsid w:val="00764847"/>
    <w:rsid w:val="00767A6A"/>
    <w:rsid w:val="00770F98"/>
    <w:rsid w:val="00771279"/>
    <w:rsid w:val="0077200A"/>
    <w:rsid w:val="007722D2"/>
    <w:rsid w:val="00772759"/>
    <w:rsid w:val="00772CFA"/>
    <w:rsid w:val="007740D5"/>
    <w:rsid w:val="00774BD4"/>
    <w:rsid w:val="007770D7"/>
    <w:rsid w:val="00781964"/>
    <w:rsid w:val="00783676"/>
    <w:rsid w:val="00786725"/>
    <w:rsid w:val="00794165"/>
    <w:rsid w:val="007A17AC"/>
    <w:rsid w:val="007A4732"/>
    <w:rsid w:val="007B02DC"/>
    <w:rsid w:val="007B23C3"/>
    <w:rsid w:val="007B5130"/>
    <w:rsid w:val="007C5778"/>
    <w:rsid w:val="007C5A57"/>
    <w:rsid w:val="007C6B43"/>
    <w:rsid w:val="007D0A81"/>
    <w:rsid w:val="007D1AAB"/>
    <w:rsid w:val="007D3030"/>
    <w:rsid w:val="007D6D41"/>
    <w:rsid w:val="007E3C11"/>
    <w:rsid w:val="007E5758"/>
    <w:rsid w:val="007E7D0B"/>
    <w:rsid w:val="007F0B36"/>
    <w:rsid w:val="007F3C92"/>
    <w:rsid w:val="007F50A6"/>
    <w:rsid w:val="00802249"/>
    <w:rsid w:val="00803DA3"/>
    <w:rsid w:val="00804B19"/>
    <w:rsid w:val="008064CB"/>
    <w:rsid w:val="008109D8"/>
    <w:rsid w:val="00810E38"/>
    <w:rsid w:val="00811006"/>
    <w:rsid w:val="00811669"/>
    <w:rsid w:val="008117D8"/>
    <w:rsid w:val="008143F5"/>
    <w:rsid w:val="00816A46"/>
    <w:rsid w:val="008218DF"/>
    <w:rsid w:val="00822450"/>
    <w:rsid w:val="00824694"/>
    <w:rsid w:val="008246B0"/>
    <w:rsid w:val="008277DC"/>
    <w:rsid w:val="008300D3"/>
    <w:rsid w:val="00831BF1"/>
    <w:rsid w:val="00831F25"/>
    <w:rsid w:val="00831FA2"/>
    <w:rsid w:val="0083307B"/>
    <w:rsid w:val="008405CB"/>
    <w:rsid w:val="00846456"/>
    <w:rsid w:val="00847F60"/>
    <w:rsid w:val="00852A31"/>
    <w:rsid w:val="00854AEF"/>
    <w:rsid w:val="0086000D"/>
    <w:rsid w:val="00863008"/>
    <w:rsid w:val="0086433B"/>
    <w:rsid w:val="00873902"/>
    <w:rsid w:val="00873CAE"/>
    <w:rsid w:val="00876D36"/>
    <w:rsid w:val="008816AB"/>
    <w:rsid w:val="00884827"/>
    <w:rsid w:val="0088741D"/>
    <w:rsid w:val="008933FA"/>
    <w:rsid w:val="00893ED0"/>
    <w:rsid w:val="008948A5"/>
    <w:rsid w:val="008A675D"/>
    <w:rsid w:val="008B0DDA"/>
    <w:rsid w:val="008B1915"/>
    <w:rsid w:val="008B27A9"/>
    <w:rsid w:val="008B3194"/>
    <w:rsid w:val="008C1E27"/>
    <w:rsid w:val="008C4FD7"/>
    <w:rsid w:val="008C7C37"/>
    <w:rsid w:val="008D3353"/>
    <w:rsid w:val="008D3C8A"/>
    <w:rsid w:val="008D5ED2"/>
    <w:rsid w:val="008E5644"/>
    <w:rsid w:val="008E5B96"/>
    <w:rsid w:val="008F61F0"/>
    <w:rsid w:val="008F738E"/>
    <w:rsid w:val="00901A98"/>
    <w:rsid w:val="0090505B"/>
    <w:rsid w:val="00906820"/>
    <w:rsid w:val="00907A8D"/>
    <w:rsid w:val="00911646"/>
    <w:rsid w:val="009135D4"/>
    <w:rsid w:val="00913E7C"/>
    <w:rsid w:val="00914492"/>
    <w:rsid w:val="00914B2B"/>
    <w:rsid w:val="009151E5"/>
    <w:rsid w:val="009168A2"/>
    <w:rsid w:val="00917396"/>
    <w:rsid w:val="00920554"/>
    <w:rsid w:val="0092228F"/>
    <w:rsid w:val="00922FE8"/>
    <w:rsid w:val="00923058"/>
    <w:rsid w:val="0092550C"/>
    <w:rsid w:val="009271CF"/>
    <w:rsid w:val="009342B5"/>
    <w:rsid w:val="0093529E"/>
    <w:rsid w:val="00936BF1"/>
    <w:rsid w:val="00937CD7"/>
    <w:rsid w:val="00937D0D"/>
    <w:rsid w:val="00937FAA"/>
    <w:rsid w:val="00941DC6"/>
    <w:rsid w:val="00942C5A"/>
    <w:rsid w:val="00942CDB"/>
    <w:rsid w:val="0094354C"/>
    <w:rsid w:val="00943AB9"/>
    <w:rsid w:val="00945F51"/>
    <w:rsid w:val="00947958"/>
    <w:rsid w:val="00957BBE"/>
    <w:rsid w:val="00961B9E"/>
    <w:rsid w:val="009626D6"/>
    <w:rsid w:val="00967016"/>
    <w:rsid w:val="00970179"/>
    <w:rsid w:val="00970578"/>
    <w:rsid w:val="009712DF"/>
    <w:rsid w:val="00977A00"/>
    <w:rsid w:val="00981A55"/>
    <w:rsid w:val="009841B8"/>
    <w:rsid w:val="009855AF"/>
    <w:rsid w:val="009925DA"/>
    <w:rsid w:val="00992975"/>
    <w:rsid w:val="00996AAA"/>
    <w:rsid w:val="009A1C1D"/>
    <w:rsid w:val="009A311E"/>
    <w:rsid w:val="009A5CE1"/>
    <w:rsid w:val="009A6F47"/>
    <w:rsid w:val="009A79F6"/>
    <w:rsid w:val="009B3044"/>
    <w:rsid w:val="009B6FF1"/>
    <w:rsid w:val="009C16D3"/>
    <w:rsid w:val="009C30B3"/>
    <w:rsid w:val="009C545E"/>
    <w:rsid w:val="009C7D35"/>
    <w:rsid w:val="009C7E1D"/>
    <w:rsid w:val="009D170C"/>
    <w:rsid w:val="009D25FE"/>
    <w:rsid w:val="009D41D0"/>
    <w:rsid w:val="009D42F0"/>
    <w:rsid w:val="009E0091"/>
    <w:rsid w:val="009E0F63"/>
    <w:rsid w:val="009E7FCC"/>
    <w:rsid w:val="009F586B"/>
    <w:rsid w:val="009F681D"/>
    <w:rsid w:val="00A01178"/>
    <w:rsid w:val="00A044F9"/>
    <w:rsid w:val="00A05910"/>
    <w:rsid w:val="00A11D8E"/>
    <w:rsid w:val="00A15AE9"/>
    <w:rsid w:val="00A162C5"/>
    <w:rsid w:val="00A17DBA"/>
    <w:rsid w:val="00A2316B"/>
    <w:rsid w:val="00A2350F"/>
    <w:rsid w:val="00A24ED0"/>
    <w:rsid w:val="00A25C24"/>
    <w:rsid w:val="00A30D75"/>
    <w:rsid w:val="00A31AD9"/>
    <w:rsid w:val="00A325CD"/>
    <w:rsid w:val="00A3353D"/>
    <w:rsid w:val="00A34C56"/>
    <w:rsid w:val="00A35D7A"/>
    <w:rsid w:val="00A40888"/>
    <w:rsid w:val="00A426DA"/>
    <w:rsid w:val="00A50C58"/>
    <w:rsid w:val="00A51A19"/>
    <w:rsid w:val="00A61F9A"/>
    <w:rsid w:val="00A623E3"/>
    <w:rsid w:val="00A6364B"/>
    <w:rsid w:val="00A65A30"/>
    <w:rsid w:val="00A72C5C"/>
    <w:rsid w:val="00A77EB0"/>
    <w:rsid w:val="00A97D21"/>
    <w:rsid w:val="00AA06D1"/>
    <w:rsid w:val="00AA0CC3"/>
    <w:rsid w:val="00AA171E"/>
    <w:rsid w:val="00AA3164"/>
    <w:rsid w:val="00AA5D3B"/>
    <w:rsid w:val="00AA66D5"/>
    <w:rsid w:val="00AA6BEE"/>
    <w:rsid w:val="00AC6598"/>
    <w:rsid w:val="00AD0CE0"/>
    <w:rsid w:val="00AD0FA7"/>
    <w:rsid w:val="00AD3D22"/>
    <w:rsid w:val="00AE05A2"/>
    <w:rsid w:val="00B00279"/>
    <w:rsid w:val="00B068E8"/>
    <w:rsid w:val="00B07B33"/>
    <w:rsid w:val="00B16C65"/>
    <w:rsid w:val="00B17AE4"/>
    <w:rsid w:val="00B253E9"/>
    <w:rsid w:val="00B32304"/>
    <w:rsid w:val="00B40D4E"/>
    <w:rsid w:val="00B41903"/>
    <w:rsid w:val="00B421E1"/>
    <w:rsid w:val="00B5026D"/>
    <w:rsid w:val="00B64EFB"/>
    <w:rsid w:val="00B705CB"/>
    <w:rsid w:val="00B70B13"/>
    <w:rsid w:val="00B7113C"/>
    <w:rsid w:val="00B71CC4"/>
    <w:rsid w:val="00B72038"/>
    <w:rsid w:val="00B8324E"/>
    <w:rsid w:val="00B84D9E"/>
    <w:rsid w:val="00B85A4E"/>
    <w:rsid w:val="00B93038"/>
    <w:rsid w:val="00B97681"/>
    <w:rsid w:val="00BA0232"/>
    <w:rsid w:val="00BA05D2"/>
    <w:rsid w:val="00BA2708"/>
    <w:rsid w:val="00BA4BE7"/>
    <w:rsid w:val="00BA738F"/>
    <w:rsid w:val="00BB6405"/>
    <w:rsid w:val="00BC27A2"/>
    <w:rsid w:val="00BC3638"/>
    <w:rsid w:val="00BC3A2B"/>
    <w:rsid w:val="00BC48FC"/>
    <w:rsid w:val="00BD1212"/>
    <w:rsid w:val="00BD15DF"/>
    <w:rsid w:val="00BD177E"/>
    <w:rsid w:val="00BD2785"/>
    <w:rsid w:val="00BD7F68"/>
    <w:rsid w:val="00BE00E6"/>
    <w:rsid w:val="00BE0810"/>
    <w:rsid w:val="00BE182F"/>
    <w:rsid w:val="00BE4F07"/>
    <w:rsid w:val="00BE57EF"/>
    <w:rsid w:val="00BE721C"/>
    <w:rsid w:val="00BE7647"/>
    <w:rsid w:val="00BF16F6"/>
    <w:rsid w:val="00BF29FE"/>
    <w:rsid w:val="00BF4359"/>
    <w:rsid w:val="00BF4503"/>
    <w:rsid w:val="00BF4A3F"/>
    <w:rsid w:val="00BF4B3D"/>
    <w:rsid w:val="00BF7C1B"/>
    <w:rsid w:val="00C11752"/>
    <w:rsid w:val="00C11D4E"/>
    <w:rsid w:val="00C12CB6"/>
    <w:rsid w:val="00C13640"/>
    <w:rsid w:val="00C139AA"/>
    <w:rsid w:val="00C13F86"/>
    <w:rsid w:val="00C1581F"/>
    <w:rsid w:val="00C23E83"/>
    <w:rsid w:val="00C25621"/>
    <w:rsid w:val="00C27CD9"/>
    <w:rsid w:val="00C41F05"/>
    <w:rsid w:val="00C42BB4"/>
    <w:rsid w:val="00C43C22"/>
    <w:rsid w:val="00C45AE3"/>
    <w:rsid w:val="00C4641B"/>
    <w:rsid w:val="00C4667D"/>
    <w:rsid w:val="00C52B30"/>
    <w:rsid w:val="00C54297"/>
    <w:rsid w:val="00C627DE"/>
    <w:rsid w:val="00C65C61"/>
    <w:rsid w:val="00C71113"/>
    <w:rsid w:val="00C72075"/>
    <w:rsid w:val="00C73D9C"/>
    <w:rsid w:val="00C80065"/>
    <w:rsid w:val="00C8121D"/>
    <w:rsid w:val="00C83B41"/>
    <w:rsid w:val="00C85E69"/>
    <w:rsid w:val="00C90081"/>
    <w:rsid w:val="00C903AB"/>
    <w:rsid w:val="00C91069"/>
    <w:rsid w:val="00C93267"/>
    <w:rsid w:val="00C94DAF"/>
    <w:rsid w:val="00C96442"/>
    <w:rsid w:val="00CA1078"/>
    <w:rsid w:val="00CA2EEF"/>
    <w:rsid w:val="00CA603E"/>
    <w:rsid w:val="00CB0AE3"/>
    <w:rsid w:val="00CB21A2"/>
    <w:rsid w:val="00CB39DB"/>
    <w:rsid w:val="00CB57F3"/>
    <w:rsid w:val="00CB5810"/>
    <w:rsid w:val="00CB6F5C"/>
    <w:rsid w:val="00CB7C5D"/>
    <w:rsid w:val="00CC0B82"/>
    <w:rsid w:val="00CC3C14"/>
    <w:rsid w:val="00CC5D57"/>
    <w:rsid w:val="00CC733C"/>
    <w:rsid w:val="00CD1C85"/>
    <w:rsid w:val="00CD3BFF"/>
    <w:rsid w:val="00CD51C0"/>
    <w:rsid w:val="00CD6C42"/>
    <w:rsid w:val="00CE3D81"/>
    <w:rsid w:val="00CE425F"/>
    <w:rsid w:val="00CE7283"/>
    <w:rsid w:val="00CF05E4"/>
    <w:rsid w:val="00CF26FE"/>
    <w:rsid w:val="00CF3789"/>
    <w:rsid w:val="00CF422D"/>
    <w:rsid w:val="00CF5C10"/>
    <w:rsid w:val="00D03377"/>
    <w:rsid w:val="00D06C5C"/>
    <w:rsid w:val="00D07999"/>
    <w:rsid w:val="00D11A8D"/>
    <w:rsid w:val="00D149E6"/>
    <w:rsid w:val="00D25115"/>
    <w:rsid w:val="00D25C21"/>
    <w:rsid w:val="00D26C1D"/>
    <w:rsid w:val="00D30BA1"/>
    <w:rsid w:val="00D310A9"/>
    <w:rsid w:val="00D4061D"/>
    <w:rsid w:val="00D40C51"/>
    <w:rsid w:val="00D425DB"/>
    <w:rsid w:val="00D46420"/>
    <w:rsid w:val="00D504EF"/>
    <w:rsid w:val="00D51177"/>
    <w:rsid w:val="00D516A5"/>
    <w:rsid w:val="00D516CD"/>
    <w:rsid w:val="00D51E5D"/>
    <w:rsid w:val="00D528FE"/>
    <w:rsid w:val="00D60B09"/>
    <w:rsid w:val="00D644B6"/>
    <w:rsid w:val="00D65E29"/>
    <w:rsid w:val="00D672F7"/>
    <w:rsid w:val="00D702B3"/>
    <w:rsid w:val="00D73439"/>
    <w:rsid w:val="00D75540"/>
    <w:rsid w:val="00D76599"/>
    <w:rsid w:val="00D83BCB"/>
    <w:rsid w:val="00D85A74"/>
    <w:rsid w:val="00D91EEA"/>
    <w:rsid w:val="00D9738D"/>
    <w:rsid w:val="00DA08D8"/>
    <w:rsid w:val="00DA1C82"/>
    <w:rsid w:val="00DA2224"/>
    <w:rsid w:val="00DA472E"/>
    <w:rsid w:val="00DA57B6"/>
    <w:rsid w:val="00DA7891"/>
    <w:rsid w:val="00DA7EFF"/>
    <w:rsid w:val="00DB13B2"/>
    <w:rsid w:val="00DB3A7F"/>
    <w:rsid w:val="00DB3D5D"/>
    <w:rsid w:val="00DB5074"/>
    <w:rsid w:val="00DB6645"/>
    <w:rsid w:val="00DC0747"/>
    <w:rsid w:val="00DC111A"/>
    <w:rsid w:val="00DC4BCC"/>
    <w:rsid w:val="00DC602E"/>
    <w:rsid w:val="00DC7599"/>
    <w:rsid w:val="00DC76E8"/>
    <w:rsid w:val="00DC79F0"/>
    <w:rsid w:val="00DD4011"/>
    <w:rsid w:val="00DD4B23"/>
    <w:rsid w:val="00DD7118"/>
    <w:rsid w:val="00DE32B8"/>
    <w:rsid w:val="00DE40BB"/>
    <w:rsid w:val="00DE7F93"/>
    <w:rsid w:val="00DF195B"/>
    <w:rsid w:val="00DF2406"/>
    <w:rsid w:val="00DF4C36"/>
    <w:rsid w:val="00DF55EC"/>
    <w:rsid w:val="00DF7D51"/>
    <w:rsid w:val="00E01746"/>
    <w:rsid w:val="00E048DA"/>
    <w:rsid w:val="00E12A30"/>
    <w:rsid w:val="00E2087D"/>
    <w:rsid w:val="00E21BB6"/>
    <w:rsid w:val="00E25895"/>
    <w:rsid w:val="00E25EA5"/>
    <w:rsid w:val="00E25FAE"/>
    <w:rsid w:val="00E2786B"/>
    <w:rsid w:val="00E27CFF"/>
    <w:rsid w:val="00E27F31"/>
    <w:rsid w:val="00E307D3"/>
    <w:rsid w:val="00E34287"/>
    <w:rsid w:val="00E37464"/>
    <w:rsid w:val="00E46146"/>
    <w:rsid w:val="00E466B6"/>
    <w:rsid w:val="00E47746"/>
    <w:rsid w:val="00E514B7"/>
    <w:rsid w:val="00E53D06"/>
    <w:rsid w:val="00E604B2"/>
    <w:rsid w:val="00E60BB9"/>
    <w:rsid w:val="00E615A6"/>
    <w:rsid w:val="00E6172F"/>
    <w:rsid w:val="00E618A6"/>
    <w:rsid w:val="00E63728"/>
    <w:rsid w:val="00E657E4"/>
    <w:rsid w:val="00E6594D"/>
    <w:rsid w:val="00E664F3"/>
    <w:rsid w:val="00E70244"/>
    <w:rsid w:val="00E707E5"/>
    <w:rsid w:val="00E70B43"/>
    <w:rsid w:val="00E73166"/>
    <w:rsid w:val="00E760C7"/>
    <w:rsid w:val="00E76A3E"/>
    <w:rsid w:val="00E8032A"/>
    <w:rsid w:val="00E91441"/>
    <w:rsid w:val="00EA5763"/>
    <w:rsid w:val="00EA68B5"/>
    <w:rsid w:val="00EB1D33"/>
    <w:rsid w:val="00EB2692"/>
    <w:rsid w:val="00EB302C"/>
    <w:rsid w:val="00EB47E8"/>
    <w:rsid w:val="00EB63DA"/>
    <w:rsid w:val="00EB7943"/>
    <w:rsid w:val="00EB7D7A"/>
    <w:rsid w:val="00EC4F3F"/>
    <w:rsid w:val="00EC6B9C"/>
    <w:rsid w:val="00ED0F92"/>
    <w:rsid w:val="00ED1884"/>
    <w:rsid w:val="00ED3BEF"/>
    <w:rsid w:val="00ED4714"/>
    <w:rsid w:val="00ED68BF"/>
    <w:rsid w:val="00ED6CFA"/>
    <w:rsid w:val="00ED7142"/>
    <w:rsid w:val="00EE0550"/>
    <w:rsid w:val="00EE4634"/>
    <w:rsid w:val="00EE46C5"/>
    <w:rsid w:val="00EE6E9C"/>
    <w:rsid w:val="00EF6D07"/>
    <w:rsid w:val="00EF72E3"/>
    <w:rsid w:val="00F014F8"/>
    <w:rsid w:val="00F01D05"/>
    <w:rsid w:val="00F070CD"/>
    <w:rsid w:val="00F12733"/>
    <w:rsid w:val="00F12EA3"/>
    <w:rsid w:val="00F3014A"/>
    <w:rsid w:val="00F32048"/>
    <w:rsid w:val="00F33ABE"/>
    <w:rsid w:val="00F34089"/>
    <w:rsid w:val="00F3491E"/>
    <w:rsid w:val="00F401EF"/>
    <w:rsid w:val="00F40BDA"/>
    <w:rsid w:val="00F421E7"/>
    <w:rsid w:val="00F46A79"/>
    <w:rsid w:val="00F47BD0"/>
    <w:rsid w:val="00F5296B"/>
    <w:rsid w:val="00F530FD"/>
    <w:rsid w:val="00F54575"/>
    <w:rsid w:val="00F57335"/>
    <w:rsid w:val="00F60366"/>
    <w:rsid w:val="00F609D3"/>
    <w:rsid w:val="00F630ED"/>
    <w:rsid w:val="00F64FE6"/>
    <w:rsid w:val="00F71B23"/>
    <w:rsid w:val="00F760E6"/>
    <w:rsid w:val="00F77258"/>
    <w:rsid w:val="00F8000F"/>
    <w:rsid w:val="00F821EE"/>
    <w:rsid w:val="00F821F5"/>
    <w:rsid w:val="00F841EA"/>
    <w:rsid w:val="00F853DE"/>
    <w:rsid w:val="00F86FE4"/>
    <w:rsid w:val="00F910CF"/>
    <w:rsid w:val="00F9162D"/>
    <w:rsid w:val="00F93788"/>
    <w:rsid w:val="00F95D02"/>
    <w:rsid w:val="00FA0487"/>
    <w:rsid w:val="00FA63C2"/>
    <w:rsid w:val="00FA7F0B"/>
    <w:rsid w:val="00FB2F94"/>
    <w:rsid w:val="00FC2951"/>
    <w:rsid w:val="00FC6552"/>
    <w:rsid w:val="00FC7A12"/>
    <w:rsid w:val="00FD1F1F"/>
    <w:rsid w:val="00FD2247"/>
    <w:rsid w:val="00FE2321"/>
    <w:rsid w:val="00FE442C"/>
    <w:rsid w:val="00FF7DC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EB1324"/>
  <w15:docId w15:val="{1B85D7F1-8E75-427F-BFD1-FD11661E1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szCs w:val="22"/>
        <w:lang w:val="es-MX"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B6B5A"/>
  </w:style>
  <w:style w:type="paragraph" w:styleId="Ttulo1">
    <w:name w:val="heading 1"/>
    <w:basedOn w:val="Normal"/>
    <w:link w:val="Ttulo1Car"/>
    <w:uiPriority w:val="9"/>
    <w:qFormat/>
    <w:rsid w:val="00C7111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71113"/>
    <w:rPr>
      <w:rFonts w:ascii="Times New Roman" w:eastAsia="Times New Roman" w:hAnsi="Times New Roman" w:cs="Times New Roman"/>
      <w:b/>
      <w:bCs/>
      <w:kern w:val="36"/>
      <w:sz w:val="48"/>
      <w:szCs w:val="48"/>
      <w:lang w:eastAsia="es-MX"/>
    </w:rPr>
  </w:style>
  <w:style w:type="paragraph" w:styleId="Encabezado">
    <w:name w:val="header"/>
    <w:basedOn w:val="Normal"/>
    <w:link w:val="EncabezadoCar"/>
    <w:unhideWhenUsed/>
    <w:rsid w:val="00F60366"/>
    <w:pPr>
      <w:tabs>
        <w:tab w:val="center" w:pos="4419"/>
        <w:tab w:val="right" w:pos="8838"/>
      </w:tabs>
      <w:spacing w:line="240" w:lineRule="auto"/>
    </w:pPr>
  </w:style>
  <w:style w:type="character" w:customStyle="1" w:styleId="EncabezadoCar">
    <w:name w:val="Encabezado Car"/>
    <w:basedOn w:val="Fuentedeprrafopredeter"/>
    <w:link w:val="Encabezado"/>
    <w:rsid w:val="00F60366"/>
  </w:style>
  <w:style w:type="paragraph" w:styleId="Piedepgina">
    <w:name w:val="footer"/>
    <w:basedOn w:val="Normal"/>
    <w:link w:val="PiedepginaCar"/>
    <w:uiPriority w:val="99"/>
    <w:unhideWhenUsed/>
    <w:rsid w:val="00F60366"/>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F60366"/>
  </w:style>
  <w:style w:type="paragraph" w:styleId="Textoindependiente">
    <w:name w:val="Body Text"/>
    <w:basedOn w:val="Normal"/>
    <w:link w:val="TextoindependienteCar"/>
    <w:semiHidden/>
    <w:rsid w:val="00F60366"/>
    <w:pPr>
      <w:spacing w:line="240" w:lineRule="auto"/>
      <w:jc w:val="both"/>
    </w:pPr>
    <w:rPr>
      <w:rFonts w:eastAsia="Times New Roman" w:cs="Arial"/>
      <w:sz w:val="36"/>
      <w:szCs w:val="24"/>
      <w:lang w:val="es-ES" w:eastAsia="es-ES"/>
    </w:rPr>
  </w:style>
  <w:style w:type="character" w:customStyle="1" w:styleId="TextoindependienteCar">
    <w:name w:val="Texto independiente Car"/>
    <w:basedOn w:val="Fuentedeprrafopredeter"/>
    <w:link w:val="Textoindependiente"/>
    <w:semiHidden/>
    <w:rsid w:val="00F60366"/>
    <w:rPr>
      <w:rFonts w:eastAsia="Times New Roman" w:cs="Arial"/>
      <w:sz w:val="36"/>
      <w:szCs w:val="24"/>
      <w:lang w:val="es-ES" w:eastAsia="es-ES"/>
    </w:rPr>
  </w:style>
  <w:style w:type="paragraph" w:styleId="Textodeglobo">
    <w:name w:val="Balloon Text"/>
    <w:basedOn w:val="Normal"/>
    <w:link w:val="TextodegloboCar"/>
    <w:uiPriority w:val="99"/>
    <w:semiHidden/>
    <w:unhideWhenUsed/>
    <w:rsid w:val="00F3491E"/>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3491E"/>
    <w:rPr>
      <w:rFonts w:ascii="Tahoma" w:hAnsi="Tahoma" w:cs="Tahoma"/>
      <w:sz w:val="16"/>
      <w:szCs w:val="16"/>
    </w:rPr>
  </w:style>
  <w:style w:type="paragraph" w:styleId="Sinespaciado">
    <w:name w:val="No Spacing"/>
    <w:uiPriority w:val="1"/>
    <w:qFormat/>
    <w:rsid w:val="000F36F2"/>
    <w:pPr>
      <w:spacing w:line="240" w:lineRule="auto"/>
    </w:pPr>
    <w:rPr>
      <w:rFonts w:asciiTheme="minorHAnsi" w:hAnsiTheme="minorHAnsi"/>
      <w:sz w:val="22"/>
    </w:rPr>
  </w:style>
  <w:style w:type="paragraph" w:customStyle="1" w:styleId="NormalEurostile">
    <w:name w:val="Normal + Eurostile"/>
    <w:aliases w:val="12 pt,Justificado,9 pt,11 pt"/>
    <w:basedOn w:val="Normal"/>
    <w:rsid w:val="00706D8E"/>
    <w:pPr>
      <w:spacing w:line="240" w:lineRule="auto"/>
      <w:jc w:val="both"/>
    </w:pPr>
    <w:rPr>
      <w:rFonts w:ascii="Eurostile" w:eastAsia="Times New Roman" w:hAnsi="Eurostile" w:cs="Arial"/>
      <w:sz w:val="24"/>
      <w:szCs w:val="24"/>
    </w:rPr>
  </w:style>
  <w:style w:type="paragraph" w:styleId="Prrafodelista">
    <w:name w:val="List Paragraph"/>
    <w:basedOn w:val="Normal"/>
    <w:uiPriority w:val="34"/>
    <w:qFormat/>
    <w:rsid w:val="00706D8E"/>
    <w:pPr>
      <w:spacing w:line="240" w:lineRule="auto"/>
      <w:ind w:left="720"/>
      <w:contextualSpacing/>
    </w:pPr>
    <w:rPr>
      <w:rFonts w:ascii="Times New Roman" w:eastAsia="Times New Roman" w:hAnsi="Times New Roman" w:cs="Times New Roman"/>
      <w:szCs w:val="20"/>
    </w:rPr>
  </w:style>
  <w:style w:type="paragraph" w:customStyle="1" w:styleId="Style2">
    <w:name w:val="Style 2"/>
    <w:basedOn w:val="Normal"/>
    <w:uiPriority w:val="99"/>
    <w:rsid w:val="00706D8E"/>
    <w:pPr>
      <w:widowControl w:val="0"/>
      <w:autoSpaceDE w:val="0"/>
      <w:autoSpaceDN w:val="0"/>
      <w:spacing w:before="288" w:line="240" w:lineRule="auto"/>
      <w:jc w:val="both"/>
    </w:pPr>
    <w:rPr>
      <w:rFonts w:eastAsiaTheme="minorEastAsia" w:cs="Arial"/>
      <w:sz w:val="24"/>
      <w:szCs w:val="24"/>
      <w:lang w:val="en-US" w:eastAsia="es-ES"/>
    </w:rPr>
  </w:style>
  <w:style w:type="paragraph" w:styleId="Revisin">
    <w:name w:val="Revision"/>
    <w:hidden/>
    <w:uiPriority w:val="99"/>
    <w:semiHidden/>
    <w:rsid w:val="003B2C96"/>
    <w:pPr>
      <w:spacing w:line="240" w:lineRule="auto"/>
    </w:pPr>
  </w:style>
  <w:style w:type="table" w:styleId="Tablaconcuadrcula">
    <w:name w:val="Table Grid"/>
    <w:basedOn w:val="Tablanormal"/>
    <w:uiPriority w:val="59"/>
    <w:rsid w:val="00EF6D0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
    <w:name w:val="Texto"/>
    <w:basedOn w:val="Normal"/>
    <w:link w:val="TextoCar"/>
    <w:rsid w:val="00E53D06"/>
    <w:pPr>
      <w:spacing w:after="101" w:line="216" w:lineRule="exact"/>
      <w:ind w:firstLine="288"/>
      <w:jc w:val="both"/>
    </w:pPr>
    <w:rPr>
      <w:rFonts w:eastAsia="Times New Roman" w:cs="Arial"/>
      <w:sz w:val="18"/>
      <w:szCs w:val="20"/>
      <w:lang w:val="es-ES" w:eastAsia="es-ES"/>
    </w:rPr>
  </w:style>
  <w:style w:type="character" w:customStyle="1" w:styleId="TextoCar">
    <w:name w:val="Texto Car"/>
    <w:link w:val="Texto"/>
    <w:locked/>
    <w:rsid w:val="00E53D06"/>
    <w:rPr>
      <w:rFonts w:eastAsia="Times New Roman" w:cs="Arial"/>
      <w:sz w:val="18"/>
      <w:szCs w:val="20"/>
      <w:lang w:val="es-ES" w:eastAsia="es-ES"/>
    </w:rPr>
  </w:style>
  <w:style w:type="paragraph" w:customStyle="1" w:styleId="Captulo">
    <w:name w:val="Capítulo"/>
    <w:basedOn w:val="Normal"/>
    <w:autoRedefine/>
    <w:qFormat/>
    <w:rsid w:val="0038565B"/>
    <w:pPr>
      <w:pageBreakBefore/>
      <w:numPr>
        <w:numId w:val="1"/>
      </w:numPr>
      <w:pBdr>
        <w:bottom w:val="single" w:sz="8" w:space="1" w:color="auto"/>
      </w:pBdr>
      <w:spacing w:before="1200" w:after="480"/>
      <w:ind w:left="0"/>
      <w:jc w:val="center"/>
    </w:pPr>
    <w:rPr>
      <w:rFonts w:eastAsiaTheme="minorEastAsia" w:cs="Arial"/>
      <w:b/>
      <w:sz w:val="28"/>
      <w:szCs w:val="28"/>
      <w:lang w:bidi="en-US"/>
    </w:rPr>
  </w:style>
  <w:style w:type="paragraph" w:customStyle="1" w:styleId="Seccin">
    <w:name w:val="Sección"/>
    <w:basedOn w:val="Normal"/>
    <w:next w:val="Numeral"/>
    <w:qFormat/>
    <w:rsid w:val="0038565B"/>
    <w:pPr>
      <w:keepNext/>
      <w:tabs>
        <w:tab w:val="left" w:pos="851"/>
      </w:tabs>
      <w:spacing w:before="600" w:after="360" w:line="240" w:lineRule="auto"/>
      <w:ind w:left="851" w:hanging="851"/>
      <w:jc w:val="both"/>
    </w:pPr>
    <w:rPr>
      <w:rFonts w:eastAsiaTheme="minorEastAsia" w:cs="Arial"/>
      <w:b/>
      <w:sz w:val="24"/>
      <w:szCs w:val="24"/>
      <w:lang w:bidi="en-US"/>
    </w:rPr>
  </w:style>
  <w:style w:type="paragraph" w:customStyle="1" w:styleId="Numeral">
    <w:name w:val="Numeral"/>
    <w:basedOn w:val="Normal"/>
    <w:link w:val="NumeralCar"/>
    <w:qFormat/>
    <w:rsid w:val="0038565B"/>
    <w:pPr>
      <w:tabs>
        <w:tab w:val="left" w:pos="567"/>
      </w:tabs>
      <w:spacing w:before="180" w:after="120" w:line="240" w:lineRule="auto"/>
      <w:ind w:left="1844" w:hanging="851"/>
      <w:jc w:val="both"/>
    </w:pPr>
    <w:rPr>
      <w:rFonts w:eastAsiaTheme="minorEastAsia" w:cs="Arial"/>
      <w:lang w:bidi="en-US"/>
    </w:rPr>
  </w:style>
  <w:style w:type="character" w:customStyle="1" w:styleId="NumeralCar">
    <w:name w:val="Numeral Car"/>
    <w:basedOn w:val="Fuentedeprrafopredeter"/>
    <w:link w:val="Numeral"/>
    <w:rsid w:val="0038565B"/>
    <w:rPr>
      <w:rFonts w:eastAsiaTheme="minorEastAsia" w:cs="Arial"/>
      <w:lang w:bidi="en-US"/>
    </w:rPr>
  </w:style>
  <w:style w:type="paragraph" w:customStyle="1" w:styleId="Inciso">
    <w:name w:val="Inciso"/>
    <w:basedOn w:val="Normal"/>
    <w:next w:val="Normal"/>
    <w:link w:val="IncisoCar"/>
    <w:qFormat/>
    <w:rsid w:val="0038565B"/>
    <w:pPr>
      <w:numPr>
        <w:ilvl w:val="3"/>
        <w:numId w:val="1"/>
      </w:numPr>
      <w:tabs>
        <w:tab w:val="left" w:pos="567"/>
      </w:tabs>
      <w:spacing w:after="200" w:line="240" w:lineRule="auto"/>
      <w:ind w:left="1702"/>
      <w:jc w:val="both"/>
    </w:pPr>
    <w:rPr>
      <w:rFonts w:eastAsiaTheme="minorEastAsia" w:cs="Arial"/>
      <w:lang w:bidi="en-US"/>
    </w:rPr>
  </w:style>
  <w:style w:type="character" w:customStyle="1" w:styleId="IncisoCar">
    <w:name w:val="Inciso Car"/>
    <w:basedOn w:val="Fuentedeprrafopredeter"/>
    <w:link w:val="Inciso"/>
    <w:rsid w:val="009C30B3"/>
    <w:rPr>
      <w:rFonts w:eastAsiaTheme="minorEastAsia" w:cs="Arial"/>
      <w:lang w:bidi="en-US"/>
    </w:rPr>
  </w:style>
  <w:style w:type="paragraph" w:customStyle="1" w:styleId="SSInciso">
    <w:name w:val="SS Inciso"/>
    <w:basedOn w:val="Normal"/>
    <w:qFormat/>
    <w:rsid w:val="0038565B"/>
    <w:pPr>
      <w:tabs>
        <w:tab w:val="left" w:pos="567"/>
      </w:tabs>
      <w:spacing w:before="180" w:after="120" w:line="240" w:lineRule="auto"/>
      <w:ind w:left="2694" w:hanging="567"/>
      <w:jc w:val="both"/>
    </w:pPr>
    <w:rPr>
      <w:rFonts w:eastAsiaTheme="minorEastAsia" w:cs="Arial"/>
      <w:lang w:bidi="en-US"/>
    </w:rPr>
  </w:style>
  <w:style w:type="paragraph" w:customStyle="1" w:styleId="SSSubinciso">
    <w:name w:val="SS Subinciso"/>
    <w:basedOn w:val="Normal"/>
    <w:qFormat/>
    <w:rsid w:val="0038565B"/>
    <w:pPr>
      <w:numPr>
        <w:ilvl w:val="8"/>
        <w:numId w:val="1"/>
      </w:numPr>
      <w:tabs>
        <w:tab w:val="left" w:pos="567"/>
      </w:tabs>
      <w:spacing w:before="180" w:after="120" w:line="240" w:lineRule="auto"/>
      <w:jc w:val="both"/>
    </w:pPr>
    <w:rPr>
      <w:rFonts w:eastAsiaTheme="minorEastAsia" w:cs="Arial"/>
      <w:lang w:bidi="en-US"/>
    </w:rPr>
  </w:style>
  <w:style w:type="paragraph" w:customStyle="1" w:styleId="Subapartado">
    <w:name w:val="Subapartado"/>
    <w:basedOn w:val="Normal"/>
    <w:qFormat/>
    <w:rsid w:val="0038565B"/>
    <w:pPr>
      <w:tabs>
        <w:tab w:val="left" w:pos="567"/>
      </w:tabs>
      <w:spacing w:after="200" w:line="240" w:lineRule="auto"/>
      <w:ind w:left="3260" w:hanging="567"/>
      <w:jc w:val="both"/>
    </w:pPr>
    <w:rPr>
      <w:rFonts w:eastAsiaTheme="minorEastAsia" w:cs="Arial"/>
      <w:lang w:bidi="en-US"/>
    </w:rPr>
  </w:style>
  <w:style w:type="character" w:styleId="Refdecomentario">
    <w:name w:val="annotation reference"/>
    <w:basedOn w:val="Fuentedeprrafopredeter"/>
    <w:uiPriority w:val="99"/>
    <w:semiHidden/>
    <w:unhideWhenUsed/>
    <w:rsid w:val="00143D8D"/>
    <w:rPr>
      <w:sz w:val="16"/>
      <w:szCs w:val="16"/>
    </w:rPr>
  </w:style>
  <w:style w:type="paragraph" w:styleId="Textocomentario">
    <w:name w:val="annotation text"/>
    <w:basedOn w:val="Normal"/>
    <w:link w:val="TextocomentarioCar"/>
    <w:uiPriority w:val="99"/>
    <w:semiHidden/>
    <w:unhideWhenUsed/>
    <w:rsid w:val="00143D8D"/>
    <w:pPr>
      <w:spacing w:line="240" w:lineRule="auto"/>
    </w:pPr>
    <w:rPr>
      <w:szCs w:val="20"/>
    </w:rPr>
  </w:style>
  <w:style w:type="character" w:customStyle="1" w:styleId="TextocomentarioCar">
    <w:name w:val="Texto comentario Car"/>
    <w:basedOn w:val="Fuentedeprrafopredeter"/>
    <w:link w:val="Textocomentario"/>
    <w:uiPriority w:val="99"/>
    <w:semiHidden/>
    <w:rsid w:val="00143D8D"/>
    <w:rPr>
      <w:szCs w:val="20"/>
    </w:rPr>
  </w:style>
  <w:style w:type="paragraph" w:styleId="Asuntodelcomentario">
    <w:name w:val="annotation subject"/>
    <w:basedOn w:val="Textocomentario"/>
    <w:next w:val="Textocomentario"/>
    <w:link w:val="AsuntodelcomentarioCar"/>
    <w:uiPriority w:val="99"/>
    <w:semiHidden/>
    <w:unhideWhenUsed/>
    <w:rsid w:val="00143D8D"/>
    <w:rPr>
      <w:b/>
      <w:bCs/>
    </w:rPr>
  </w:style>
  <w:style w:type="character" w:customStyle="1" w:styleId="AsuntodelcomentarioCar">
    <w:name w:val="Asunto del comentario Car"/>
    <w:basedOn w:val="TextocomentarioCar"/>
    <w:link w:val="Asuntodelcomentario"/>
    <w:uiPriority w:val="99"/>
    <w:semiHidden/>
    <w:rsid w:val="00143D8D"/>
    <w:rPr>
      <w:b/>
      <w:bCs/>
      <w:szCs w:val="20"/>
    </w:rPr>
  </w:style>
  <w:style w:type="character" w:customStyle="1" w:styleId="apple-converted-space">
    <w:name w:val="apple-converted-space"/>
    <w:rsid w:val="00143D8D"/>
  </w:style>
  <w:style w:type="character" w:customStyle="1" w:styleId="justify">
    <w:name w:val="justify"/>
    <w:basedOn w:val="Fuentedeprrafopredeter"/>
    <w:rsid w:val="00D03377"/>
  </w:style>
  <w:style w:type="paragraph" w:customStyle="1" w:styleId="Subinciso">
    <w:name w:val="Subinciso"/>
    <w:basedOn w:val="Normal"/>
    <w:link w:val="SubincisoCar"/>
    <w:qFormat/>
    <w:rsid w:val="009C30B3"/>
    <w:pPr>
      <w:tabs>
        <w:tab w:val="left" w:pos="567"/>
      </w:tabs>
      <w:spacing w:before="180" w:after="120" w:line="240" w:lineRule="auto"/>
      <w:ind w:left="1985" w:hanging="567"/>
      <w:jc w:val="both"/>
    </w:pPr>
    <w:rPr>
      <w:rFonts w:asciiTheme="minorHAnsi" w:eastAsiaTheme="majorEastAsia" w:hAnsiTheme="minorHAnsi" w:cs="Arial"/>
      <w:sz w:val="24"/>
      <w:szCs w:val="24"/>
      <w:lang w:bidi="en-US"/>
    </w:rPr>
  </w:style>
  <w:style w:type="character" w:customStyle="1" w:styleId="SubincisoCar">
    <w:name w:val="Subinciso Car"/>
    <w:basedOn w:val="Fuentedeprrafopredeter"/>
    <w:link w:val="Subinciso"/>
    <w:rsid w:val="009C30B3"/>
    <w:rPr>
      <w:rFonts w:asciiTheme="minorHAnsi" w:eastAsiaTheme="majorEastAsia" w:hAnsiTheme="minorHAnsi" w:cs="Arial"/>
      <w:sz w:val="24"/>
      <w:szCs w:val="24"/>
      <w:lang w:bidi="en-US"/>
    </w:rPr>
  </w:style>
  <w:style w:type="paragraph" w:customStyle="1" w:styleId="Apartado">
    <w:name w:val="Apartado"/>
    <w:basedOn w:val="Normal"/>
    <w:qFormat/>
    <w:rsid w:val="009C30B3"/>
    <w:pPr>
      <w:spacing w:before="120" w:after="120" w:line="240" w:lineRule="auto"/>
      <w:ind w:left="2552" w:hanging="567"/>
      <w:jc w:val="both"/>
    </w:pPr>
    <w:rPr>
      <w:rFonts w:asciiTheme="minorHAnsi" w:eastAsiaTheme="minorEastAsia" w:hAnsiTheme="minorHAnsi" w:cs="Arial"/>
      <w:sz w:val="24"/>
      <w:szCs w:val="24"/>
      <w:lang w:bidi="en-US"/>
    </w:rPr>
  </w:style>
  <w:style w:type="paragraph" w:styleId="Sangradetextonormal">
    <w:name w:val="Body Text Indent"/>
    <w:basedOn w:val="Normal"/>
    <w:link w:val="SangradetextonormalCar"/>
    <w:uiPriority w:val="99"/>
    <w:unhideWhenUsed/>
    <w:rsid w:val="00EB2692"/>
    <w:pPr>
      <w:spacing w:after="120"/>
      <w:ind w:left="283"/>
    </w:pPr>
  </w:style>
  <w:style w:type="character" w:customStyle="1" w:styleId="SangradetextonormalCar">
    <w:name w:val="Sangría de texto normal Car"/>
    <w:basedOn w:val="Fuentedeprrafopredeter"/>
    <w:link w:val="Sangradetextonormal"/>
    <w:uiPriority w:val="99"/>
    <w:rsid w:val="00EB2692"/>
  </w:style>
  <w:style w:type="character" w:styleId="Hipervnculo">
    <w:name w:val="Hyperlink"/>
    <w:basedOn w:val="Fuentedeprrafopredeter"/>
    <w:uiPriority w:val="99"/>
    <w:unhideWhenUsed/>
    <w:rsid w:val="00DC4BCC"/>
    <w:rPr>
      <w:color w:val="0000FF" w:themeColor="hyperlink"/>
      <w:u w:val="single"/>
    </w:rPr>
  </w:style>
  <w:style w:type="table" w:styleId="Tabladecuadrcula4-nfasis1">
    <w:name w:val="Grid Table 4 Accent 1"/>
    <w:basedOn w:val="Tablanormal"/>
    <w:uiPriority w:val="49"/>
    <w:rsid w:val="007C5778"/>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Default">
    <w:name w:val="Default"/>
    <w:rsid w:val="003706EA"/>
    <w:pPr>
      <w:autoSpaceDE w:val="0"/>
      <w:autoSpaceDN w:val="0"/>
      <w:adjustRightInd w:val="0"/>
      <w:spacing w:line="240" w:lineRule="auto"/>
    </w:pPr>
    <w:rPr>
      <w:rFonts w:cs="Arial"/>
      <w:color w:val="000000"/>
      <w:sz w:val="24"/>
      <w:szCs w:val="24"/>
    </w:rPr>
  </w:style>
  <w:style w:type="table" w:styleId="Tabladelista4-nfasis1">
    <w:name w:val="List Table 4 Accent 1"/>
    <w:basedOn w:val="Tablanormal"/>
    <w:uiPriority w:val="49"/>
    <w:rsid w:val="009D42F0"/>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adecuadrcula1clara-nfasis1">
    <w:name w:val="Grid Table 1 Light Accent 1"/>
    <w:basedOn w:val="Tablanormal"/>
    <w:uiPriority w:val="46"/>
    <w:rsid w:val="00EE46C5"/>
    <w:pPr>
      <w:spacing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Tabladecuadrcula4-nfasis4">
    <w:name w:val="Grid Table 4 Accent 4"/>
    <w:basedOn w:val="Tablanormal"/>
    <w:uiPriority w:val="49"/>
    <w:rsid w:val="00EE46C5"/>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styleId="nfasissutil">
    <w:name w:val="Subtle Emphasis"/>
    <w:basedOn w:val="Fuentedeprrafopredeter"/>
    <w:uiPriority w:val="19"/>
    <w:qFormat/>
    <w:rsid w:val="00200823"/>
    <w:rPr>
      <w:i/>
      <w:iCs/>
      <w:color w:val="404040" w:themeColor="text1" w:themeTint="BF"/>
    </w:rPr>
  </w:style>
  <w:style w:type="table" w:styleId="Tablanormal1">
    <w:name w:val="Plain Table 1"/>
    <w:basedOn w:val="Tablanormal"/>
    <w:uiPriority w:val="41"/>
    <w:rsid w:val="00204A3C"/>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delista6concolores-nfasis5">
    <w:name w:val="List Table 6 Colorful Accent 5"/>
    <w:basedOn w:val="Tablanormal"/>
    <w:uiPriority w:val="51"/>
    <w:rsid w:val="00C11752"/>
    <w:pPr>
      <w:spacing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adelista1clara-nfasis4">
    <w:name w:val="List Table 1 Light Accent 4"/>
    <w:basedOn w:val="Tablanormal"/>
    <w:uiPriority w:val="46"/>
    <w:rsid w:val="00020E61"/>
    <w:pPr>
      <w:spacing w:line="240" w:lineRule="auto"/>
    </w:p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Tabladelista1clara-nfasis5">
    <w:name w:val="List Table 1 Light Accent 5"/>
    <w:basedOn w:val="Tablanormal"/>
    <w:uiPriority w:val="46"/>
    <w:rsid w:val="00020E61"/>
    <w:pPr>
      <w:spacing w:line="240" w:lineRule="auto"/>
    </w:p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adelista4-nfasis4">
    <w:name w:val="List Table 4 Accent 4"/>
    <w:basedOn w:val="Tablanormal"/>
    <w:uiPriority w:val="49"/>
    <w:rsid w:val="00B70B13"/>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Tabladelista2-nfasis4">
    <w:name w:val="List Table 2 Accent 4"/>
    <w:basedOn w:val="Tablanormal"/>
    <w:uiPriority w:val="47"/>
    <w:rsid w:val="00B70B13"/>
    <w:pPr>
      <w:spacing w:line="240" w:lineRule="auto"/>
    </w:p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Tabladelista2-nfasis1">
    <w:name w:val="List Table 2 Accent 1"/>
    <w:basedOn w:val="Tablanormal"/>
    <w:uiPriority w:val="47"/>
    <w:rsid w:val="007F0B36"/>
    <w:pPr>
      <w:spacing w:line="240" w:lineRule="auto"/>
    </w:p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adecuadrcula4-nfasis5">
    <w:name w:val="Grid Table 4 Accent 5"/>
    <w:basedOn w:val="Tablanormal"/>
    <w:uiPriority w:val="49"/>
    <w:rsid w:val="00582F23"/>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10842">
      <w:bodyDiv w:val="1"/>
      <w:marLeft w:val="0"/>
      <w:marRight w:val="0"/>
      <w:marTop w:val="0"/>
      <w:marBottom w:val="0"/>
      <w:divBdr>
        <w:top w:val="none" w:sz="0" w:space="0" w:color="auto"/>
        <w:left w:val="none" w:sz="0" w:space="0" w:color="auto"/>
        <w:bottom w:val="none" w:sz="0" w:space="0" w:color="auto"/>
        <w:right w:val="none" w:sz="0" w:space="0" w:color="auto"/>
      </w:divBdr>
    </w:div>
    <w:div w:id="144472568">
      <w:bodyDiv w:val="1"/>
      <w:marLeft w:val="0"/>
      <w:marRight w:val="0"/>
      <w:marTop w:val="0"/>
      <w:marBottom w:val="0"/>
      <w:divBdr>
        <w:top w:val="none" w:sz="0" w:space="0" w:color="auto"/>
        <w:left w:val="none" w:sz="0" w:space="0" w:color="auto"/>
        <w:bottom w:val="none" w:sz="0" w:space="0" w:color="auto"/>
        <w:right w:val="none" w:sz="0" w:space="0" w:color="auto"/>
      </w:divBdr>
    </w:div>
    <w:div w:id="219371208">
      <w:bodyDiv w:val="1"/>
      <w:marLeft w:val="0"/>
      <w:marRight w:val="0"/>
      <w:marTop w:val="0"/>
      <w:marBottom w:val="0"/>
      <w:divBdr>
        <w:top w:val="none" w:sz="0" w:space="0" w:color="auto"/>
        <w:left w:val="none" w:sz="0" w:space="0" w:color="auto"/>
        <w:bottom w:val="none" w:sz="0" w:space="0" w:color="auto"/>
        <w:right w:val="none" w:sz="0" w:space="0" w:color="auto"/>
      </w:divBdr>
      <w:divsChild>
        <w:div w:id="592054496">
          <w:marLeft w:val="1440"/>
          <w:marRight w:val="0"/>
          <w:marTop w:val="0"/>
          <w:marBottom w:val="46"/>
          <w:divBdr>
            <w:top w:val="none" w:sz="0" w:space="0" w:color="auto"/>
            <w:left w:val="none" w:sz="0" w:space="0" w:color="auto"/>
            <w:bottom w:val="none" w:sz="0" w:space="0" w:color="auto"/>
            <w:right w:val="none" w:sz="0" w:space="0" w:color="auto"/>
          </w:divBdr>
        </w:div>
        <w:div w:id="196621122">
          <w:marLeft w:val="2016"/>
          <w:marRight w:val="0"/>
          <w:marTop w:val="0"/>
          <w:marBottom w:val="46"/>
          <w:divBdr>
            <w:top w:val="none" w:sz="0" w:space="0" w:color="auto"/>
            <w:left w:val="none" w:sz="0" w:space="0" w:color="auto"/>
            <w:bottom w:val="none" w:sz="0" w:space="0" w:color="auto"/>
            <w:right w:val="none" w:sz="0" w:space="0" w:color="auto"/>
          </w:divBdr>
        </w:div>
        <w:div w:id="307131304">
          <w:marLeft w:val="2016"/>
          <w:marRight w:val="0"/>
          <w:marTop w:val="0"/>
          <w:marBottom w:val="46"/>
          <w:divBdr>
            <w:top w:val="none" w:sz="0" w:space="0" w:color="auto"/>
            <w:left w:val="none" w:sz="0" w:space="0" w:color="auto"/>
            <w:bottom w:val="none" w:sz="0" w:space="0" w:color="auto"/>
            <w:right w:val="none" w:sz="0" w:space="0" w:color="auto"/>
          </w:divBdr>
        </w:div>
      </w:divsChild>
    </w:div>
    <w:div w:id="402872663">
      <w:bodyDiv w:val="1"/>
      <w:marLeft w:val="0"/>
      <w:marRight w:val="0"/>
      <w:marTop w:val="0"/>
      <w:marBottom w:val="0"/>
      <w:divBdr>
        <w:top w:val="none" w:sz="0" w:space="0" w:color="auto"/>
        <w:left w:val="none" w:sz="0" w:space="0" w:color="auto"/>
        <w:bottom w:val="none" w:sz="0" w:space="0" w:color="auto"/>
        <w:right w:val="none" w:sz="0" w:space="0" w:color="auto"/>
      </w:divBdr>
    </w:div>
    <w:div w:id="422143904">
      <w:bodyDiv w:val="1"/>
      <w:marLeft w:val="0"/>
      <w:marRight w:val="0"/>
      <w:marTop w:val="0"/>
      <w:marBottom w:val="0"/>
      <w:divBdr>
        <w:top w:val="none" w:sz="0" w:space="0" w:color="auto"/>
        <w:left w:val="none" w:sz="0" w:space="0" w:color="auto"/>
        <w:bottom w:val="none" w:sz="0" w:space="0" w:color="auto"/>
        <w:right w:val="none" w:sz="0" w:space="0" w:color="auto"/>
      </w:divBdr>
    </w:div>
    <w:div w:id="463893574">
      <w:bodyDiv w:val="1"/>
      <w:marLeft w:val="0"/>
      <w:marRight w:val="0"/>
      <w:marTop w:val="0"/>
      <w:marBottom w:val="0"/>
      <w:divBdr>
        <w:top w:val="none" w:sz="0" w:space="0" w:color="auto"/>
        <w:left w:val="none" w:sz="0" w:space="0" w:color="auto"/>
        <w:bottom w:val="none" w:sz="0" w:space="0" w:color="auto"/>
        <w:right w:val="none" w:sz="0" w:space="0" w:color="auto"/>
      </w:divBdr>
    </w:div>
    <w:div w:id="675577690">
      <w:bodyDiv w:val="1"/>
      <w:marLeft w:val="0"/>
      <w:marRight w:val="0"/>
      <w:marTop w:val="0"/>
      <w:marBottom w:val="0"/>
      <w:divBdr>
        <w:top w:val="none" w:sz="0" w:space="0" w:color="auto"/>
        <w:left w:val="none" w:sz="0" w:space="0" w:color="auto"/>
        <w:bottom w:val="none" w:sz="0" w:space="0" w:color="auto"/>
        <w:right w:val="none" w:sz="0" w:space="0" w:color="auto"/>
      </w:divBdr>
    </w:div>
    <w:div w:id="704871773">
      <w:bodyDiv w:val="1"/>
      <w:marLeft w:val="0"/>
      <w:marRight w:val="0"/>
      <w:marTop w:val="0"/>
      <w:marBottom w:val="0"/>
      <w:divBdr>
        <w:top w:val="none" w:sz="0" w:space="0" w:color="auto"/>
        <w:left w:val="none" w:sz="0" w:space="0" w:color="auto"/>
        <w:bottom w:val="none" w:sz="0" w:space="0" w:color="auto"/>
        <w:right w:val="none" w:sz="0" w:space="0" w:color="auto"/>
      </w:divBdr>
    </w:div>
    <w:div w:id="869225389">
      <w:bodyDiv w:val="1"/>
      <w:marLeft w:val="0"/>
      <w:marRight w:val="0"/>
      <w:marTop w:val="0"/>
      <w:marBottom w:val="0"/>
      <w:divBdr>
        <w:top w:val="none" w:sz="0" w:space="0" w:color="auto"/>
        <w:left w:val="none" w:sz="0" w:space="0" w:color="auto"/>
        <w:bottom w:val="none" w:sz="0" w:space="0" w:color="auto"/>
        <w:right w:val="none" w:sz="0" w:space="0" w:color="auto"/>
      </w:divBdr>
    </w:div>
    <w:div w:id="1238828070">
      <w:bodyDiv w:val="1"/>
      <w:marLeft w:val="0"/>
      <w:marRight w:val="0"/>
      <w:marTop w:val="0"/>
      <w:marBottom w:val="0"/>
      <w:divBdr>
        <w:top w:val="none" w:sz="0" w:space="0" w:color="auto"/>
        <w:left w:val="none" w:sz="0" w:space="0" w:color="auto"/>
        <w:bottom w:val="none" w:sz="0" w:space="0" w:color="auto"/>
        <w:right w:val="none" w:sz="0" w:space="0" w:color="auto"/>
      </w:divBdr>
    </w:div>
    <w:div w:id="1354503242">
      <w:bodyDiv w:val="1"/>
      <w:marLeft w:val="0"/>
      <w:marRight w:val="0"/>
      <w:marTop w:val="0"/>
      <w:marBottom w:val="0"/>
      <w:divBdr>
        <w:top w:val="none" w:sz="0" w:space="0" w:color="auto"/>
        <w:left w:val="none" w:sz="0" w:space="0" w:color="auto"/>
        <w:bottom w:val="none" w:sz="0" w:space="0" w:color="auto"/>
        <w:right w:val="none" w:sz="0" w:space="0" w:color="auto"/>
      </w:divBdr>
      <w:divsChild>
        <w:div w:id="1020936751">
          <w:marLeft w:val="0"/>
          <w:marRight w:val="0"/>
          <w:marTop w:val="0"/>
          <w:marBottom w:val="0"/>
          <w:divBdr>
            <w:top w:val="none" w:sz="0" w:space="0" w:color="auto"/>
            <w:left w:val="none" w:sz="0" w:space="0" w:color="auto"/>
            <w:bottom w:val="none" w:sz="0" w:space="0" w:color="auto"/>
            <w:right w:val="none" w:sz="0" w:space="0" w:color="auto"/>
          </w:divBdr>
        </w:div>
        <w:div w:id="686450185">
          <w:marLeft w:val="0"/>
          <w:marRight w:val="0"/>
          <w:marTop w:val="0"/>
          <w:marBottom w:val="0"/>
          <w:divBdr>
            <w:top w:val="none" w:sz="0" w:space="0" w:color="auto"/>
            <w:left w:val="none" w:sz="0" w:space="0" w:color="auto"/>
            <w:bottom w:val="none" w:sz="0" w:space="0" w:color="auto"/>
            <w:right w:val="none" w:sz="0" w:space="0" w:color="auto"/>
          </w:divBdr>
        </w:div>
        <w:div w:id="38865626">
          <w:marLeft w:val="0"/>
          <w:marRight w:val="0"/>
          <w:marTop w:val="0"/>
          <w:marBottom w:val="0"/>
          <w:divBdr>
            <w:top w:val="none" w:sz="0" w:space="0" w:color="auto"/>
            <w:left w:val="none" w:sz="0" w:space="0" w:color="auto"/>
            <w:bottom w:val="none" w:sz="0" w:space="0" w:color="auto"/>
            <w:right w:val="none" w:sz="0" w:space="0" w:color="auto"/>
          </w:divBdr>
        </w:div>
      </w:divsChild>
    </w:div>
    <w:div w:id="1419474864">
      <w:bodyDiv w:val="1"/>
      <w:marLeft w:val="0"/>
      <w:marRight w:val="0"/>
      <w:marTop w:val="0"/>
      <w:marBottom w:val="0"/>
      <w:divBdr>
        <w:top w:val="none" w:sz="0" w:space="0" w:color="auto"/>
        <w:left w:val="none" w:sz="0" w:space="0" w:color="auto"/>
        <w:bottom w:val="none" w:sz="0" w:space="0" w:color="auto"/>
        <w:right w:val="none" w:sz="0" w:space="0" w:color="auto"/>
      </w:divBdr>
    </w:div>
    <w:div w:id="1492678914">
      <w:bodyDiv w:val="1"/>
      <w:marLeft w:val="0"/>
      <w:marRight w:val="0"/>
      <w:marTop w:val="0"/>
      <w:marBottom w:val="0"/>
      <w:divBdr>
        <w:top w:val="none" w:sz="0" w:space="0" w:color="auto"/>
        <w:left w:val="none" w:sz="0" w:space="0" w:color="auto"/>
        <w:bottom w:val="none" w:sz="0" w:space="0" w:color="auto"/>
        <w:right w:val="none" w:sz="0" w:space="0" w:color="auto"/>
      </w:divBdr>
    </w:div>
    <w:div w:id="1802570224">
      <w:bodyDiv w:val="1"/>
      <w:marLeft w:val="0"/>
      <w:marRight w:val="0"/>
      <w:marTop w:val="0"/>
      <w:marBottom w:val="0"/>
      <w:divBdr>
        <w:top w:val="none" w:sz="0" w:space="0" w:color="auto"/>
        <w:left w:val="none" w:sz="0" w:space="0" w:color="auto"/>
        <w:bottom w:val="none" w:sz="0" w:space="0" w:color="auto"/>
        <w:right w:val="none" w:sz="0" w:space="0" w:color="auto"/>
      </w:divBdr>
    </w:div>
    <w:div w:id="1912501009">
      <w:bodyDiv w:val="1"/>
      <w:marLeft w:val="0"/>
      <w:marRight w:val="0"/>
      <w:marTop w:val="0"/>
      <w:marBottom w:val="0"/>
      <w:divBdr>
        <w:top w:val="none" w:sz="0" w:space="0" w:color="auto"/>
        <w:left w:val="none" w:sz="0" w:space="0" w:color="auto"/>
        <w:bottom w:val="none" w:sz="0" w:space="0" w:color="auto"/>
        <w:right w:val="none" w:sz="0" w:space="0" w:color="auto"/>
      </w:divBdr>
    </w:div>
    <w:div w:id="200582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6.jpeg"/></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403B53-F813-464E-A5D5-5E4DB0A48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569</TotalTime>
  <Pages>5</Pages>
  <Words>1045</Words>
  <Characters>5748</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6780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 de Jesus Hernandez B.</dc:creator>
  <cp:lastModifiedBy>Erik Hernandez Esquivel</cp:lastModifiedBy>
  <cp:revision>27</cp:revision>
  <cp:lastPrinted>2017-09-19T14:03:00Z</cp:lastPrinted>
  <dcterms:created xsi:type="dcterms:W3CDTF">2017-07-18T20:45:00Z</dcterms:created>
  <dcterms:modified xsi:type="dcterms:W3CDTF">2017-09-22T22:19:00Z</dcterms:modified>
</cp:coreProperties>
</file>